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61F" w:rsidRPr="00341EBC" w:rsidRDefault="000B561F" w:rsidP="000B561F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 w:rsidRPr="00341EBC">
        <w:rPr>
          <w:rFonts w:asciiTheme="minorHAnsi" w:eastAsia="Batang" w:hAnsiTheme="minorHAnsi" w:cstheme="minorHAnsi"/>
          <w:b/>
          <w:sz w:val="24"/>
          <w:szCs w:val="24"/>
        </w:rPr>
        <w:t>Kryteria oceniania</w:t>
      </w:r>
    </w:p>
    <w:p w:rsidR="000B561F" w:rsidRPr="00341EBC" w:rsidRDefault="00341EBC" w:rsidP="000B561F">
      <w:pPr>
        <w:spacing w:after="0"/>
        <w:jc w:val="center"/>
        <w:rPr>
          <w:rFonts w:asciiTheme="minorHAnsi" w:eastAsia="Batang" w:hAnsiTheme="minorHAnsi" w:cstheme="minorHAnsi"/>
          <w:b/>
          <w:sz w:val="24"/>
          <w:szCs w:val="24"/>
        </w:rPr>
      </w:pPr>
      <w:r w:rsidRPr="00341EBC">
        <w:rPr>
          <w:rFonts w:asciiTheme="minorHAnsi" w:eastAsia="Batang" w:hAnsiTheme="minorHAnsi" w:cstheme="minorHAnsi"/>
          <w:b/>
          <w:sz w:val="24"/>
          <w:szCs w:val="24"/>
        </w:rPr>
        <w:t xml:space="preserve">z religii </w:t>
      </w:r>
      <w:r w:rsidR="000B561F" w:rsidRPr="00341EBC">
        <w:rPr>
          <w:rFonts w:asciiTheme="minorHAnsi" w:eastAsia="Batang" w:hAnsiTheme="minorHAnsi" w:cstheme="minorHAnsi"/>
          <w:b/>
          <w:sz w:val="24"/>
          <w:szCs w:val="24"/>
        </w:rPr>
        <w:t>w zakresie klasy ósmej</w:t>
      </w:r>
    </w:p>
    <w:p w:rsidR="000B561F" w:rsidRPr="000B561F" w:rsidRDefault="000B561F" w:rsidP="00341EBC">
      <w:pPr>
        <w:pStyle w:val="Tytu"/>
        <w:rPr>
          <w:rFonts w:asciiTheme="minorHAnsi" w:hAnsiTheme="minorHAnsi" w:cstheme="minorHAnsi"/>
          <w:sz w:val="20"/>
          <w:szCs w:val="20"/>
        </w:rPr>
      </w:pPr>
      <w:r w:rsidRPr="000B561F">
        <w:rPr>
          <w:rFonts w:asciiTheme="minorHAnsi" w:hAnsiTheme="minorHAnsi" w:cstheme="minorHAnsi"/>
          <w:sz w:val="20"/>
          <w:szCs w:val="20"/>
        </w:rPr>
        <w:t xml:space="preserve">opracowany na podstawie materiałów katechetycznych </w:t>
      </w:r>
      <w:r w:rsidRPr="000B561F">
        <w:rPr>
          <w:rFonts w:asciiTheme="minorHAnsi" w:eastAsia="Trebuchet MS" w:hAnsiTheme="minorHAnsi" w:cstheme="minorHAnsi"/>
          <w:sz w:val="20"/>
          <w:szCs w:val="20"/>
        </w:rPr>
        <w:t>„</w:t>
      </w:r>
      <w:r w:rsidRPr="000B561F">
        <w:rPr>
          <w:rFonts w:asciiTheme="minorHAnsi" w:hAnsiTheme="minorHAnsi" w:cstheme="minorHAnsi"/>
          <w:sz w:val="20"/>
          <w:szCs w:val="20"/>
        </w:rPr>
        <w:t xml:space="preserve">Jezus działa i zbawia” </w:t>
      </w:r>
    </w:p>
    <w:p w:rsidR="000B561F" w:rsidRPr="000B561F" w:rsidRDefault="000B561F" w:rsidP="00341EBC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B561F">
        <w:rPr>
          <w:rFonts w:asciiTheme="minorHAnsi" w:hAnsiTheme="minorHAnsi" w:cstheme="minorHAnsi"/>
          <w:sz w:val="20"/>
          <w:szCs w:val="20"/>
        </w:rPr>
        <w:t xml:space="preserve">Zgodny  z Programem nauczania religii </w:t>
      </w:r>
      <w:r w:rsidRPr="000B561F">
        <w:rPr>
          <w:rFonts w:asciiTheme="minorHAnsi" w:eastAsia="Trebuchet MS" w:hAnsiTheme="minorHAnsi" w:cstheme="minorHAnsi"/>
          <w:sz w:val="20"/>
          <w:szCs w:val="20"/>
        </w:rPr>
        <w:t>„</w:t>
      </w:r>
      <w:r w:rsidRPr="000B561F">
        <w:rPr>
          <w:rFonts w:asciiTheme="minorHAnsi" w:hAnsiTheme="minorHAnsi" w:cstheme="minorHAnsi"/>
          <w:sz w:val="20"/>
          <w:szCs w:val="20"/>
        </w:rPr>
        <w:t xml:space="preserve">Pójść za Jezusem Chrystusem” </w:t>
      </w:r>
    </w:p>
    <w:p w:rsidR="000B561F" w:rsidRPr="000B561F" w:rsidRDefault="000B561F" w:rsidP="00341EBC">
      <w:pPr>
        <w:autoSpaceDE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0B561F">
        <w:rPr>
          <w:rFonts w:asciiTheme="minorHAnsi" w:hAnsiTheme="minorHAnsi" w:cstheme="minorHAnsi"/>
          <w:sz w:val="20"/>
          <w:szCs w:val="20"/>
        </w:rPr>
        <w:t>nr AZ-3-01/10 z 9.06.2010 r.</w:t>
      </w:r>
    </w:p>
    <w:p w:rsidR="000B561F" w:rsidRPr="000B561F" w:rsidRDefault="000B561F" w:rsidP="00341EBC">
      <w:pPr>
        <w:spacing w:line="240" w:lineRule="auto"/>
        <w:rPr>
          <w:rFonts w:asciiTheme="minorHAnsi" w:eastAsia="Batang" w:hAnsiTheme="minorHAnsi" w:cstheme="minorHAnsi"/>
          <w:sz w:val="20"/>
          <w:szCs w:val="20"/>
        </w:rPr>
      </w:pPr>
      <w:r w:rsidRPr="000B561F">
        <w:rPr>
          <w:rFonts w:asciiTheme="minorHAnsi" w:eastAsia="Batang" w:hAnsiTheme="minorHAnsi" w:cstheme="minorHAnsi"/>
          <w:sz w:val="20"/>
          <w:szCs w:val="20"/>
        </w:rPr>
        <w:t>Proponujemy, by kryteria oceniania w zakresie oceny celującej określić indywidualnie.</w:t>
      </w:r>
    </w:p>
    <w:p w:rsidR="000B561F" w:rsidRDefault="000B561F" w:rsidP="000B561F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t>Rozdział I. Człowiek w drodze do Boga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9"/>
        <w:gridCol w:w="2303"/>
      </w:tblGrid>
      <w:tr w:rsidR="000B561F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0B561F" w:rsidTr="00341EB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Default="00341EBC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="000B561F" w:rsidRPr="00230F6E">
              <w:rPr>
                <w:rFonts w:asciiTheme="minorHAnsi" w:hAnsiTheme="minorHAnsi" w:cstheme="minorHAnsi"/>
                <w:sz w:val="20"/>
                <w:szCs w:val="20"/>
              </w:rPr>
              <w:t>uzasadnia, na czym polega specyfika szczęścia ukazanego przez Jezusa;</w:t>
            </w:r>
          </w:p>
          <w:p w:rsidR="00341EBC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Bóg jest szczęściem człowieka, bo Bóg jest Miłością;</w:t>
            </w:r>
          </w:p>
          <w:p w:rsidR="000B561F" w:rsidRPr="00230F6E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szczęścia nie można utożsamiać z powodzeniem, dobrobytem i zadowoleniem;</w:t>
            </w:r>
          </w:p>
          <w:p w:rsidR="000B561F" w:rsidRDefault="000B561F" w:rsidP="000B561F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EBC" w:rsidRDefault="000B561F" w:rsidP="00341EBC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uzasadnia, że ewangeliczne błogosławieństwa wymagają wiary w Jezusa zmartwychwstałego.</w:t>
            </w:r>
          </w:p>
          <w:p w:rsidR="000B561F" w:rsidRDefault="000B561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uzasadnia, że Pan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Bóg pragnie szczęścia człowieka;</w:t>
            </w:r>
          </w:p>
          <w:p w:rsidR="000B561F" w:rsidRDefault="000B561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uzasadnia, że w osiągnięciu szczęścia nadprzyrodzonego konieczne są: wiara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, zaufanie i posłuszeństwo Bogu;</w:t>
            </w:r>
          </w:p>
          <w:p w:rsidR="000B561F" w:rsidRPr="000B561F" w:rsidRDefault="000B561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odmienność potocznego  i religijnego rozumienia szczęścia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wyjaśnia znaczenie poszczególnych błogosławieństw (</w:t>
            </w:r>
            <w:proofErr w:type="spellStart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Mt</w:t>
            </w:r>
            <w:proofErr w:type="spellEnd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5,1-11);</w:t>
            </w:r>
          </w:p>
          <w:p w:rsidR="000B561F" w:rsidRPr="00230F6E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w Jezusie Bóg najpełniej okazał, na czym polega szczęście;</w:t>
            </w:r>
          </w:p>
          <w:p w:rsidR="000B561F" w:rsidRPr="00230F6E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że Pan B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g udziela człowiekowi swego błogosławieństwa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także w sytuacjach trudnych  i dla niego niezrozumiałych;</w:t>
            </w:r>
          </w:p>
          <w:p w:rsidR="000B561F" w:rsidRPr="00230F6E" w:rsidRDefault="000B561F" w:rsidP="00341EBC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sens noszenia znaków religijnych;</w:t>
            </w:r>
          </w:p>
          <w:p w:rsidR="000B561F" w:rsidRPr="000B561F" w:rsidRDefault="000B561F" w:rsidP="000B561F">
            <w:pPr>
              <w:pStyle w:val="WW-Domy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Default="000B561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interpretuje błogosławieństwa 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w kontekście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współczesnych problemów nastolatka</w:t>
            </w:r>
          </w:p>
          <w:p w:rsidR="000B561F" w:rsidRDefault="000B561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biblijne synonimy szczęścia.</w:t>
            </w:r>
          </w:p>
          <w:p w:rsidR="000B561F" w:rsidRPr="00230F6E" w:rsidRDefault="000B561F" w:rsidP="00341EBC">
            <w:pPr>
              <w:pStyle w:val="WW-Domy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wydarzenia starotestamentalne  w kontekście błogosławieństw.</w:t>
            </w:r>
          </w:p>
          <w:p w:rsidR="000B561F" w:rsidRPr="000B561F" w:rsidRDefault="000B561F" w:rsidP="00341EBC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biblijne opowiadania o męce i śmierci Jezusa w kontekście ośmiu błogosławieństw.</w:t>
            </w:r>
          </w:p>
        </w:tc>
      </w:tr>
    </w:tbl>
    <w:p w:rsidR="000B561F" w:rsidRDefault="000B561F" w:rsidP="000B561F">
      <w:pPr>
        <w:jc w:val="center"/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t>Rozdział II. Jezus prowadzi do Emaus</w:t>
      </w:r>
    </w:p>
    <w:tbl>
      <w:tblPr>
        <w:tblW w:w="9297" w:type="dxa"/>
        <w:tblInd w:w="-5" w:type="dxa"/>
        <w:tblLayout w:type="fixed"/>
        <w:tblLook w:val="0000"/>
      </w:tblPr>
      <w:tblGrid>
        <w:gridCol w:w="2476"/>
        <w:gridCol w:w="2269"/>
        <w:gridCol w:w="2264"/>
        <w:gridCol w:w="2288"/>
      </w:tblGrid>
      <w:tr w:rsidR="000B561F" w:rsidTr="000B561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0B561F" w:rsidTr="000B561F"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Pr="00230F6E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wymienia sposoby obecności Jezusa zmartwychwstałego w naszym świecie;  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wymienia dary otrzymywane w sakramencie chrztu;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symbole i znaki towarzyszące obrzędowi udzielania chrztu świętego;</w:t>
            </w:r>
          </w:p>
          <w:p w:rsidR="00F51AD6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święci są dowodem na to, że Panu Bogu prawdziwie zależy na szczęściu człowieka;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chrześcijanie wierzą, że nawet w najtrudniejszych chwilach swojego życia nie są sami;</w:t>
            </w:r>
          </w:p>
          <w:p w:rsidR="00F51AD6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wymienia symbole i znaki towarzyszące obrzędowi udzielania sakramentu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bierzmowania;</w:t>
            </w:r>
          </w:p>
          <w:p w:rsidR="00F51AD6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istotę Eucharystii;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wie, że przy „stole słowa” chrześcijanie spotykają się z Bogiem poprzez czytanie i rozważanie wybranych fragmentów Pisma Świętego Starego i Nowego Testamentu;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wyjaśnia, co jest uobecniane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 czasie sprawowania Eucharystii;</w:t>
            </w:r>
          </w:p>
          <w:p w:rsidR="00F51AD6" w:rsidRPr="00230F6E" w:rsidRDefault="00F51AD6" w:rsidP="00341EBC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charakteryzuje roraty;</w:t>
            </w:r>
          </w:p>
          <w:p w:rsidR="00F51AD6" w:rsidRPr="00230F6E" w:rsidRDefault="00F51AD6" w:rsidP="00F51AD6">
            <w:pPr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561F" w:rsidRDefault="000B561F" w:rsidP="00282DF4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0B561F" w:rsidRDefault="000B561F" w:rsidP="00282DF4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0B561F" w:rsidRDefault="000B561F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B561F" w:rsidRPr="00341EBC" w:rsidRDefault="000B561F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uzasadnia, że Bóg przychodzi człowiekowi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z pomocą w osiąganiu szczęścia;</w:t>
            </w:r>
          </w:p>
          <w:p w:rsidR="00341EBC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konsekwencją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przyjętego chrztu jest obowiązek ustawicznego wzrastania i dojrzewania w wierze, nadziei i miłości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51AD6" w:rsidRDefault="00F51AD6" w:rsidP="00341EBC">
            <w:pPr>
              <w:pStyle w:val="WW-Domy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symbole i znaki odsłaniają is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totę poszczególnych sakramentów;</w:t>
            </w:r>
          </w:p>
          <w:p w:rsidR="00F51AD6" w:rsidRDefault="00F51AD6" w:rsidP="00341E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Kościół obchodzi Uroczystość Wszystkich Świętych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skutki sakramentu bi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erzmowania;</w:t>
            </w:r>
          </w:p>
          <w:p w:rsidR="00F51AD6" w:rsidRDefault="00F51AD6" w:rsidP="00341E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wymienia elementy związane z udzielaniem sakramentu bierzmowania, które kojarzą się z udzielaniem sakramentu chrztu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51AD6" w:rsidRDefault="00F51AD6" w:rsidP="00341EBC">
            <w:pPr>
              <w:pStyle w:val="WW-Domy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różne określenia Eucharystii.</w:t>
            </w:r>
          </w:p>
          <w:p w:rsidR="00F51AD6" w:rsidRPr="00230F6E" w:rsidRDefault="00F51AD6" w:rsidP="00341EBC">
            <w:pPr>
              <w:pStyle w:val="WW-Domylnie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wymienia części liturgii słowa;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 potrzebę spożywania Ciała Pańskiego;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wymienia warunki pr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zystępowania do Komunii Świętej;</w:t>
            </w:r>
          </w:p>
          <w:p w:rsidR="000B561F" w:rsidRPr="00341EBC" w:rsidRDefault="00F51AD6" w:rsidP="00341EBC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potrzebę religijnego pr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zeżywania Adwentu;</w:t>
            </w:r>
            <w:r w:rsidR="00341EBC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0B561F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B561F" w:rsidRPr="00341EBC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interpretuje treść biblijnej perykopy (</w:t>
            </w:r>
            <w:proofErr w:type="spellStart"/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Łk</w:t>
            </w:r>
            <w:proofErr w:type="spellEnd"/>
            <w:r w:rsidRPr="00341EBC">
              <w:rPr>
                <w:rFonts w:asciiTheme="minorHAnsi" w:hAnsiTheme="minorHAnsi" w:cstheme="minorHAnsi"/>
                <w:sz w:val="20"/>
                <w:szCs w:val="20"/>
              </w:rPr>
              <w:t xml:space="preserve"> 24, 13-35);</w:t>
            </w:r>
          </w:p>
          <w:p w:rsidR="000B561F" w:rsidRPr="00230F6E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znaczenie sakramentu chrztu;</w:t>
            </w:r>
          </w:p>
          <w:p w:rsidR="00F51AD6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interpretuje religijne znaczenie symboli i znaków chrzcielnych;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uzasadnia dostępność świętości dla wszystkich;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uzasadnia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potrzebę przyjęcia przez ochrzczonego sakramentu bierzmowania;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religijne znaczenie symboli i znaków sakramentu bierzmowania;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 konieczność uczestniczenia w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Eucharystii;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potrzebę słuchania i rozważania słowa Bożego podczas Eucharystii;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religijne znaczenie symboli chleba i wina;</w:t>
            </w:r>
          </w:p>
          <w:p w:rsidR="00F51AD6" w:rsidRPr="00230F6E" w:rsidRDefault="00F51AD6" w:rsidP="00341EBC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symbole  i znaki adwentowe;</w:t>
            </w:r>
          </w:p>
          <w:p w:rsidR="000B561F" w:rsidRPr="00F51AD6" w:rsidRDefault="000B561F" w:rsidP="00F51AD6">
            <w:pPr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B561F" w:rsidRDefault="000B561F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 xml:space="preserve">- interpretuje symbole drogi, łamania chleba, powrotu do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wspólnoty;</w:t>
            </w:r>
          </w:p>
          <w:p w:rsidR="000B561F" w:rsidRDefault="000B561F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potrzebę udzielania chr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ztu na początku życia człowieka;</w:t>
            </w:r>
          </w:p>
          <w:p w:rsidR="00F51AD6" w:rsidRDefault="00F51AD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rolę symboli  w odkrywania tajemnicy zbawczego działania Boga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 sakramencie chrztu;</w:t>
            </w:r>
          </w:p>
          <w:p w:rsidR="00F51AD6" w:rsidRDefault="00F51AD6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pojęcie świętości na wybranych przykładach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F51AD6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religijne zn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aczenie sakramentu bierzmowania;</w:t>
            </w:r>
          </w:p>
          <w:p w:rsidR="00F51AD6" w:rsidRPr="00230F6E" w:rsidRDefault="00F51AD6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wyjaśnia rolę symboli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 odkrywaniu tajemnicy zbawczego działania Boga w sakr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amencie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bierzmowania;</w:t>
            </w:r>
          </w:p>
          <w:p w:rsidR="00F51AD6" w:rsidRPr="00230F6E" w:rsidRDefault="00F51AD6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znaczen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ie różnych określeń Eucharystii;</w:t>
            </w:r>
          </w:p>
          <w:p w:rsidR="00F51AD6" w:rsidRDefault="00F51AD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znaczenie dialogów prowadzonych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 liturgii słowa;</w:t>
            </w:r>
          </w:p>
          <w:p w:rsidR="00F51AD6" w:rsidRDefault="00F51AD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Jezus jest jedynym pokarmem l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udzi pragnących życia wiecznego;</w:t>
            </w:r>
          </w:p>
          <w:p w:rsidR="00F51AD6" w:rsidRDefault="00F51AD6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wyjaśnia rolę liturgii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 przeżywaniu Adwentu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</w:tbl>
    <w:p w:rsidR="000B561F" w:rsidRDefault="00F51AD6" w:rsidP="00341EBC">
      <w:pPr>
        <w:jc w:val="center"/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lastRenderedPageBreak/>
        <w:t>Rozdział III. Jezus Chrystus uzdrawia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0B561F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0B561F" w:rsidTr="00D24EA6">
        <w:trPr>
          <w:trHeight w:val="7362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eastAsia="Batang" w:hAnsiTheme="minorHAnsi" w:cstheme="minorHAnsi"/>
                <w:sz w:val="20"/>
                <w:szCs w:val="20"/>
              </w:rPr>
              <w:t>Uczeń:</w:t>
            </w:r>
          </w:p>
          <w:p w:rsidR="009244C3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wie, że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wiara jest konieczna, by dostąpić odpuszczania grzechów;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wie, że przyczyną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konfliktów między ludźmi jest grzech; 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wie, że w sakramencie pokuty i pojednania Jezus Chrystus przebacza człowiekowi jego grzechy, uzdrawia ze zła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oraz ponownie włącza do wspólnoty Kościoła;  </w:t>
            </w:r>
          </w:p>
          <w:p w:rsidR="009244C3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części sakramentu pokuty i pojednania;</w:t>
            </w:r>
          </w:p>
          <w:p w:rsidR="009244C3" w:rsidRPr="00230F6E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sakrament namaszczenia chorych jest też znakiem nadziei na powrót do zdrowia;</w:t>
            </w:r>
          </w:p>
          <w:p w:rsidR="009244C3" w:rsidRPr="00230F6E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praktyki wielkopostne;</w:t>
            </w:r>
          </w:p>
          <w:p w:rsidR="000B561F" w:rsidRPr="00D24EA6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człowiek nawet przez heroiczne czyny mił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ości nie jest w stanie zapewnić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sobie zbawienia, ponieważ zbawienie jest darem samego Boga;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eastAsia="Batang" w:hAnsiTheme="minorHAnsi" w:cstheme="minorHAnsi"/>
                <w:sz w:val="20"/>
                <w:szCs w:val="20"/>
              </w:rPr>
              <w:t>Uczeń:</w:t>
            </w:r>
          </w:p>
          <w:p w:rsidR="000B561F" w:rsidRDefault="00F51AD6" w:rsidP="00282DF4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wyjaśnia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, na czym polega przyniesiona przez Jezusa nowość w rozumieniu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tajemnicy odpuszczania grzechów;</w:t>
            </w:r>
          </w:p>
          <w:p w:rsidR="00341EBC" w:rsidRDefault="00F51AD6" w:rsidP="00282DF4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że przyczyną rozbicia jedności Kościoła jest grzech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244C3" w:rsidRDefault="00341EBC" w:rsidP="00282DF4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44C3"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kapła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 wypowiada słowa rozgrzeszenia;</w:t>
            </w:r>
          </w:p>
          <w:p w:rsidR="009244C3" w:rsidRDefault="009244C3" w:rsidP="00282DF4">
            <w:pPr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uzasadnia, że pojęcie „spowiedź” nie jest synonimem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sakramentu pokuty i pojednania;</w:t>
            </w:r>
          </w:p>
          <w:p w:rsidR="009244C3" w:rsidRDefault="009244C3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dary, jakich Jezus udziela w sakramencie chorych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9244C3" w:rsidRPr="00230F6E" w:rsidRDefault="009244C3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przykazania kościelne bezpośrednio związane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z okresem Wielkiego Postu;</w:t>
            </w:r>
          </w:p>
          <w:p w:rsidR="009244C3" w:rsidRDefault="009244C3" w:rsidP="00341EBC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sens świętowania </w:t>
            </w:r>
            <w:proofErr w:type="spellStart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Triduum</w:t>
            </w:r>
            <w:proofErr w:type="spellEnd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Paschalnego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eastAsia="Batang" w:hAnsiTheme="minorHAnsi" w:cstheme="minorHAnsi"/>
                <w:sz w:val="20"/>
                <w:szCs w:val="20"/>
              </w:rPr>
              <w:t>Uczeń:</w:t>
            </w:r>
          </w:p>
          <w:p w:rsidR="00F51AD6" w:rsidRPr="00230F6E" w:rsidRDefault="000B561F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F51AD6" w:rsidRPr="00341EBC">
              <w:rPr>
                <w:rFonts w:asciiTheme="minorHAnsi" w:hAnsiTheme="minorHAnsi" w:cstheme="minorHAnsi"/>
                <w:sz w:val="20"/>
                <w:szCs w:val="20"/>
              </w:rPr>
              <w:t>- uzasadnia</w:t>
            </w:r>
            <w:r w:rsidR="00F51AD6" w:rsidRPr="00230F6E">
              <w:rPr>
                <w:rFonts w:asciiTheme="minorHAnsi" w:hAnsiTheme="minorHAnsi" w:cstheme="minorHAnsi"/>
                <w:sz w:val="20"/>
                <w:szCs w:val="20"/>
              </w:rPr>
              <w:t>, że Jezus kontynuuje swoje uzdrawiające działanie;</w:t>
            </w:r>
          </w:p>
          <w:p w:rsidR="00F51AD6" w:rsidRPr="00230F6E" w:rsidRDefault="00F51AD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największe rozłamy w Kościele i podać ich skutki;</w:t>
            </w:r>
          </w:p>
          <w:p w:rsidR="009244C3" w:rsidRPr="00230F6E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wyjaśnia, dlaczego sakrament pokuty i pojednania nazywany jest sakramentem uzdrowienia;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wyjaśnić, na czym polega rachunek sumienia i opisuje  w jaki sposób można go przeprowadzić;</w:t>
            </w:r>
          </w:p>
          <w:p w:rsidR="00341EBC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uzasadnia, dlaczego sakramentu chory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ch nie należy nazywać „ostatnim</w:t>
            </w:r>
          </w:p>
          <w:p w:rsidR="009244C3" w:rsidRPr="00230F6E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namaszczeniem”;</w:t>
            </w:r>
          </w:p>
          <w:p w:rsidR="009244C3" w:rsidRPr="00230F6E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znaczenie okresu Wielkiego Postu;</w:t>
            </w:r>
          </w:p>
          <w:p w:rsidR="000B561F" w:rsidRPr="00341EBC" w:rsidRDefault="009244C3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 potrzebę uczestniczenia w obchodach </w:t>
            </w:r>
            <w:proofErr w:type="spellStart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Triduum</w:t>
            </w:r>
            <w:proofErr w:type="spellEnd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Paschalnego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eastAsia="Batang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eastAsia="Batang" w:hAnsiTheme="minorHAnsi" w:cstheme="minorHAnsi"/>
                <w:sz w:val="20"/>
                <w:szCs w:val="20"/>
              </w:rPr>
              <w:t>Uczeń:</w:t>
            </w:r>
          </w:p>
          <w:p w:rsidR="00F51AD6" w:rsidRPr="00230F6E" w:rsidRDefault="00F51AD6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interpretuje perykopę biblijną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o uzdr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owieniu paralityka (</w:t>
            </w:r>
            <w:proofErr w:type="spellStart"/>
            <w:r w:rsidR="00341EBC">
              <w:rPr>
                <w:rFonts w:asciiTheme="minorHAnsi" w:hAnsiTheme="minorHAnsi" w:cstheme="minorHAnsi"/>
                <w:sz w:val="20"/>
                <w:szCs w:val="20"/>
              </w:rPr>
              <w:t>Łk</w:t>
            </w:r>
            <w:proofErr w:type="spellEnd"/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5,17-26);</w:t>
            </w:r>
          </w:p>
          <w:p w:rsidR="00F51AD6" w:rsidRDefault="00F51AD6" w:rsidP="00341EBC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potrzebę działań ekumenicznych.</w:t>
            </w:r>
          </w:p>
          <w:p w:rsidR="000B561F" w:rsidRDefault="009244C3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 umieszczenie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przykazaniu kościelnym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zobowiązania do korzystania z sakramentu pokuty i poj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ednania przynajmniej raz w roku;</w:t>
            </w:r>
          </w:p>
          <w:p w:rsidR="009244C3" w:rsidRDefault="009244C3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istotę poszczególnych części sakramentu pokuty 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 pojednania;</w:t>
            </w:r>
          </w:p>
          <w:p w:rsidR="009244C3" w:rsidRPr="00230F6E" w:rsidRDefault="009244C3" w:rsidP="00341EBC">
            <w:pPr>
              <w:pStyle w:val="WW-Domylnie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znacze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nie obrzędów sakramentu chorych;</w:t>
            </w:r>
          </w:p>
          <w:p w:rsidR="009244C3" w:rsidRPr="00230F6E" w:rsidRDefault="009244C3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związek Wielk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iego Postu z sakramentem chrztu;</w:t>
            </w:r>
          </w:p>
          <w:p w:rsidR="009244C3" w:rsidRPr="00230F6E" w:rsidRDefault="009244C3" w:rsidP="00341EBC">
            <w:pPr>
              <w:autoSpaceDE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interpretuje wydarzenia zbawcze aktualizowane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liturgii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Triduum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Paschalnego;</w:t>
            </w:r>
          </w:p>
          <w:p w:rsidR="009244C3" w:rsidRDefault="009244C3" w:rsidP="00F51AD6">
            <w:pPr>
              <w:spacing w:after="0" w:line="100" w:lineRule="atLeast"/>
              <w:rPr>
                <w:rFonts w:ascii="Times New Roman" w:eastAsia="Batang" w:hAnsi="Times New Roman" w:cs="Times New Roman"/>
              </w:rPr>
            </w:pPr>
          </w:p>
        </w:tc>
      </w:tr>
    </w:tbl>
    <w:p w:rsidR="000B561F" w:rsidRDefault="000B561F" w:rsidP="000B561F">
      <w:pPr>
        <w:jc w:val="center"/>
      </w:pPr>
    </w:p>
    <w:p w:rsidR="000B561F" w:rsidRPr="00D24EA6" w:rsidRDefault="00D24EA6" w:rsidP="00D24EA6">
      <w:pPr>
        <w:autoSpaceDE w:val="0"/>
        <w:snapToGrid w:val="0"/>
        <w:jc w:val="center"/>
        <w:rPr>
          <w:rFonts w:asciiTheme="minorHAnsi" w:eastAsia="Ottawa-Bold" w:hAnsiTheme="minorHAnsi" w:cstheme="minorHAnsi"/>
          <w:b/>
          <w:bCs/>
          <w:sz w:val="20"/>
          <w:szCs w:val="20"/>
        </w:rPr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t>IV. J</w:t>
      </w:r>
      <w:r w:rsidRPr="00230F6E">
        <w:rPr>
          <w:rFonts w:asciiTheme="minorHAnsi" w:eastAsia="Ottawa-Bold" w:hAnsiTheme="minorHAnsi" w:cstheme="minorHAnsi"/>
          <w:b/>
          <w:bCs/>
          <w:sz w:val="20"/>
          <w:szCs w:val="20"/>
        </w:rPr>
        <w:t>ezus Chrystus umacnia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0B561F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            Ocena  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0B561F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24EA6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podaje przykłady z życia Jezusa, które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można podpisać Jego słowami: „Dałem wam bowiem przykład, abyście i wy tak czynili, jak Ja wam uczyniłem” (J 13, 15); </w:t>
            </w:r>
          </w:p>
          <w:p w:rsidR="00D24EA6" w:rsidRDefault="00D24EA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 dlaczego tak uroczyście ludzie rozpoczynają życie małżeńskie;</w:t>
            </w:r>
          </w:p>
          <w:p w:rsidR="00D24EA6" w:rsidRPr="00230F6E" w:rsidRDefault="00D24EA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warunkiem przyjęcia sakramentu małżeństwa jest dobrowolnie wyrażona przed Bogiem i świadkami zgoda nowożeńców, a obecny kapłan jest świadkiem zgody narzeczonych bycia mężem i żoną;</w:t>
            </w:r>
          </w:p>
          <w:p w:rsidR="00D83780" w:rsidRPr="00230F6E" w:rsidRDefault="00D83780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zarówno diakon, kapłan, jak i biskup otrzymali sakrament święceń, chociaż w różnym stopniu;</w:t>
            </w:r>
          </w:p>
          <w:p w:rsidR="000B561F" w:rsidRPr="00D83780" w:rsidRDefault="00D83780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Pan Jezus posłużył się obrazem pasterza, przekazując ludziom prawdę o sobie i swoim Kościele;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wyjaśnia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, na czym polega J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ezusowe rozumienie służby;</w:t>
            </w:r>
          </w:p>
          <w:p w:rsidR="00D24EA6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a cechy małżeństwa katolickiego;</w:t>
            </w:r>
          </w:p>
          <w:p w:rsidR="00D24EA6" w:rsidRPr="00230F6E" w:rsidRDefault="00D24EA6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bCs/>
                <w:sz w:val="20"/>
                <w:szCs w:val="20"/>
              </w:rPr>
              <w:t>- wymienia symbole i znaki towarzyszące obrzędowi u</w:t>
            </w:r>
            <w:r w:rsidR="00341EBC">
              <w:rPr>
                <w:rFonts w:asciiTheme="minorHAnsi" w:hAnsiTheme="minorHAnsi" w:cstheme="minorHAnsi"/>
                <w:bCs/>
                <w:sz w:val="20"/>
                <w:szCs w:val="20"/>
              </w:rPr>
              <w:t>dzielania sakramentu małżeństwa;</w:t>
            </w:r>
          </w:p>
          <w:p w:rsidR="00D83780" w:rsidRPr="00230F6E" w:rsidRDefault="00D83780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bCs/>
                <w:sz w:val="20"/>
                <w:szCs w:val="20"/>
              </w:rPr>
              <w:t>- wymienia zadania wynikające </w:t>
            </w:r>
            <w:r w:rsidR="00341EBC">
              <w:rPr>
                <w:rFonts w:asciiTheme="minorHAnsi" w:hAnsiTheme="minorHAnsi" w:cstheme="minorHAnsi"/>
                <w:bCs/>
                <w:sz w:val="20"/>
                <w:szCs w:val="20"/>
              </w:rPr>
              <w:t>z sakramentu kapłaństwa;</w:t>
            </w:r>
          </w:p>
          <w:p w:rsidR="00D24EA6" w:rsidRDefault="00D83780" w:rsidP="00341E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30F6E">
              <w:rPr>
                <w:rFonts w:asciiTheme="minorHAnsi" w:hAnsiTheme="minorHAnsi" w:cstheme="minorHAnsi"/>
                <w:bCs/>
                <w:sz w:val="20"/>
                <w:szCs w:val="20"/>
              </w:rPr>
              <w:t>- wyjaśnia znaczenie sakramentów małżeństwa i kapłaństwa dla realizacji życiowych zadań człowieka</w:t>
            </w:r>
            <w:r w:rsidR="00341EBC">
              <w:rPr>
                <w:rFonts w:asciiTheme="minorHAnsi" w:hAnsiTheme="minorHAnsi" w:cstheme="minorHAnsi"/>
                <w:bCs/>
                <w:sz w:val="20"/>
                <w:szCs w:val="20"/>
              </w:rPr>
              <w:t>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24EA6" w:rsidRPr="00230F6E" w:rsidRDefault="00D24EA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uzasadnia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, że służba należy do istoty chrześcijaństwa;</w:t>
            </w:r>
          </w:p>
          <w:p w:rsidR="00D24EA6" w:rsidRPr="00230F6E" w:rsidRDefault="00D24EA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małżeństwo nazywamy wspólną drogą do świętości;</w:t>
            </w:r>
          </w:p>
          <w:p w:rsidR="00D24EA6" w:rsidRPr="00230F6E" w:rsidRDefault="00D24EA6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religijne znaczenie symboli i znaków sakramentu małżeństwa;</w:t>
            </w:r>
          </w:p>
          <w:p w:rsidR="00D83780" w:rsidRPr="00230F6E" w:rsidRDefault="00D83780" w:rsidP="00341EBC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sakrament święceń nazywamy również sakramentem kapłaństwa;</w:t>
            </w:r>
          </w:p>
          <w:p w:rsidR="00D83780" w:rsidRPr="00230F6E" w:rsidRDefault="00D83780" w:rsidP="00341EBC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przypowieść o Dobrym Pasterzu (J 10, 7-16);</w:t>
            </w:r>
          </w:p>
          <w:p w:rsidR="000B561F" w:rsidRDefault="000B561F" w:rsidP="00D83780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341EBC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interpretuje perykopę</w:t>
            </w:r>
          </w:p>
          <w:p w:rsidR="000B561F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 xml:space="preserve"> J 13, 1-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20;</w:t>
            </w:r>
          </w:p>
          <w:p w:rsidR="00D24EA6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- uzasadnia, że sakrament małżeństwa jest sakramentem  </w:t>
            </w:r>
            <w:r w:rsidR="00341EBC">
              <w:rPr>
                <w:rFonts w:asciiTheme="minorHAnsi" w:hAnsiTheme="minorHAnsi" w:cstheme="minorHAnsi"/>
                <w:bCs/>
                <w:sz w:val="20"/>
                <w:szCs w:val="20"/>
              </w:rPr>
              <w:t>w służbie wspólnoty;</w:t>
            </w:r>
          </w:p>
          <w:p w:rsidR="00D24EA6" w:rsidRDefault="00D24EA6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rolę symboli (składanie przysięgi małżeńskiej i nałożenie obrączek) w odkrywaniu tajemnicy zbawczego działania Boga w sakramencie małżeństwa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83780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dnia, że sakrament święceń jest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sakramentem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 służbie wspólnoty;</w:t>
            </w:r>
          </w:p>
          <w:p w:rsidR="00D83780" w:rsidRDefault="00D83780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związki pomiędzy ideą Niedzieli Dobrego Pasterza i sakramentami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 służbie wspólnoty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</w:tbl>
    <w:p w:rsidR="000B561F" w:rsidRDefault="00D83780" w:rsidP="000B561F">
      <w:pPr>
        <w:jc w:val="center"/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t>Rozdział V. Człowiek w relacji z Bogiem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0B561F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0B561F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D83780" w:rsidRPr="00230F6E" w:rsidRDefault="00D83780" w:rsidP="00341EBC">
            <w:pPr>
              <w:pStyle w:val="WW-Domylnie1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wyjaśnia pochodzenie słowa „Dekalog”;</w:t>
            </w:r>
            <w:r w:rsidRPr="00341EBC">
              <w:rPr>
                <w:rFonts w:asciiTheme="minorHAnsi" w:hAnsiTheme="minorHAnsi" w:cstheme="minorHAnsi"/>
                <w:sz w:val="20"/>
                <w:szCs w:val="20"/>
              </w:rPr>
              <w:br/>
              <w:t>- definiuje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pojęcia: prawo naturalne, moralność oraz sumienie;  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definiuje pojęcie „prawo objawione”;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wyjaśnia obowiązki wynikające  z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przykazania Bożego;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wyjaśnia obowiązki wynikające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z II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przykazania Bożego;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613F9C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wymienia przyczyny, dla których wierzący przybywają do sanktuariów maryjnych;  </w:t>
            </w:r>
            <w:r w:rsidR="00613F9C"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D83780" w:rsidRPr="00230F6E" w:rsidRDefault="00D83780" w:rsidP="00D83780">
            <w:pPr>
              <w:pStyle w:val="WW-Domylnie1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3780" w:rsidRPr="00230F6E" w:rsidRDefault="00D83780" w:rsidP="00D83780">
            <w:pPr>
              <w:pStyle w:val="WW-Domylnie1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561F" w:rsidRDefault="000B561F" w:rsidP="00282DF4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  <w:p w:rsidR="000B561F" w:rsidRDefault="000B561F" w:rsidP="00282DF4">
            <w:pPr>
              <w:spacing w:after="0" w:line="100" w:lineRule="atLeas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80" w:rsidRPr="00341EBC" w:rsidRDefault="00D83780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B561F" w:rsidRDefault="00D83780" w:rsidP="00341EB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przyporządkowuje przykazania Dekalogu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do przedmiotu ich odniesienia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341EBC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rolę sumienia w kształtowaniu moralności człowieka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83780" w:rsidRDefault="00341EB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3780" w:rsidRPr="00230F6E">
              <w:rPr>
                <w:rFonts w:asciiTheme="minorHAnsi" w:hAnsiTheme="minorHAnsi" w:cstheme="minorHAnsi"/>
                <w:sz w:val="20"/>
                <w:szCs w:val="20"/>
              </w:rPr>
              <w:t>- wyjaśnia różnice pomiędzy prawem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naturalnym i prawem objawionym;</w:t>
            </w:r>
          </w:p>
          <w:p w:rsidR="00D83780" w:rsidRDefault="00D83780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ia grzechy przeciwko 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przykazaniu Bożemu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83780" w:rsidRDefault="00D83780" w:rsidP="00341EB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enia grzechy przeciwko II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przykazaniu Bożemu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D83780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wyjaśnia obowiązki wynikające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przykazania Bożego; - wymienia sposoby relig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ijnego obchodzenia dni świętych;</w:t>
            </w:r>
          </w:p>
          <w:p w:rsidR="00D83780" w:rsidRPr="00613F9C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wyrazem związków chrześcijan z Maryją są nabożeństwa ku jej czci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780" w:rsidRPr="00341EBC" w:rsidRDefault="00D83780" w:rsidP="00D83780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0B561F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uzasadnia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nadrzędność Dekalogu wobec innych praw; </w:t>
            </w:r>
          </w:p>
          <w:p w:rsidR="00613F9C" w:rsidRDefault="00D83780" w:rsidP="00341EBC">
            <w:pPr>
              <w:spacing w:after="0" w:line="240" w:lineRule="auto"/>
              <w:rPr>
                <w:rFonts w:ascii="TimesNewRomanPSMT" w:hAnsi="TimesNewRomanPSMT" w:cs="TimesNewRomanPSMT" w:hint="eastAsia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wie, że prawo naturalne stanowi podstawę budowania wspólnoty ludzkiej;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uzasadnia, że w osobie Jezusa Chrystusa Pan Bóg najpełniej objawił ludziom swoje prawo;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uzasadnia konieczność stawiania Boga na pierwszym miejscu w życiu;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uzasadnia konieczność poszanowania imienia Boga;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uzasadnia dlaczego katolicy są zobowiązani do uczestnictwa we Mszy Świętej niedzielnej; </w:t>
            </w:r>
          </w:p>
          <w:p w:rsidR="00613F9C" w:rsidRPr="00230F6E" w:rsidRDefault="00613F9C" w:rsidP="00341EBC">
            <w:pPr>
              <w:autoSpaceDE w:val="0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wyjaśnia, dlaczego katolicy czczą Maryję;</w:t>
            </w:r>
          </w:p>
          <w:p w:rsidR="00D83780" w:rsidRPr="00613F9C" w:rsidRDefault="00D83780" w:rsidP="00613F9C">
            <w:pPr>
              <w:rPr>
                <w:rFonts w:ascii="TimesNewRomanPSMT" w:hAnsi="TimesNewRomanPSMT" w:cs="TimesNewRomanPSMT" w:hint="eastAsia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780" w:rsidRPr="00341EBC" w:rsidRDefault="000B561F" w:rsidP="00D83780">
            <w:pPr>
              <w:snapToGrid w:val="0"/>
              <w:spacing w:after="0" w:line="100" w:lineRule="atLeast"/>
              <w:rPr>
                <w:rFonts w:asciiTheme="minorHAnsi" w:hAnsiTheme="minorHAnsi" w:cstheme="minorHAnsi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="00D83780" w:rsidRPr="00341EBC">
              <w:rPr>
                <w:rFonts w:asciiTheme="minorHAnsi" w:hAnsiTheme="minorHAnsi" w:cstheme="minorHAnsi"/>
              </w:rPr>
              <w:t>Uczeń:</w:t>
            </w:r>
          </w:p>
          <w:p w:rsidR="000B561F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 xml:space="preserve">- interpretuje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ideę Dekalogu 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 kontekście historii zbawienia;</w:t>
            </w:r>
          </w:p>
          <w:p w:rsidR="00D83780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niezmienność prawa naturalnego;</w:t>
            </w:r>
          </w:p>
          <w:p w:rsidR="00D83780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uzasadnia, że zarówno prawo naturalne, jak  i objawione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wskazują ludziom drogę do nieba;</w:t>
            </w:r>
          </w:p>
          <w:p w:rsidR="00D83780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dlaczego noszenie różnego rodzaju znaków  i symboli jest z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agrożeniem wiary chrześcijanina;</w:t>
            </w:r>
          </w:p>
          <w:p w:rsidR="00D83780" w:rsidRDefault="00D83780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z czego wynika i proponuje jak zaradzić nadużywaniu oraz brakowi poszanowania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imienia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Bożego w potocznym języku;</w:t>
            </w:r>
          </w:p>
          <w:p w:rsidR="00613F9C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uzasadnia, że religijne świętowanie niedzieli służy rozwojowi człowieka 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 oddawaniu czci Bogu;</w:t>
            </w:r>
          </w:p>
          <w:p w:rsidR="00613F9C" w:rsidRDefault="00613F9C" w:rsidP="00341EBC">
            <w:pPr>
              <w:spacing w:after="0" w:line="240" w:lineRule="auto"/>
              <w:rPr>
                <w:rFonts w:ascii="TimesNewRomanPSMT" w:hAnsi="TimesNewRomanPSMT" w:cs="TimesNewRomanPSMT" w:hint="eastAsia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dlaczego ludzie na różne sposoby przedstawiają Maryję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</w:tc>
      </w:tr>
    </w:tbl>
    <w:p w:rsidR="000B561F" w:rsidRPr="00341EBC" w:rsidRDefault="00613F9C" w:rsidP="00341EBC">
      <w:pPr>
        <w:pStyle w:val="WW-Domylnie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lastRenderedPageBreak/>
        <w:t>Rozdział VI. Człowiek w relacji z innymi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12"/>
        <w:gridCol w:w="2303"/>
      </w:tblGrid>
      <w:tr w:rsidR="000B561F" w:rsidTr="00613F9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0B561F" w:rsidRPr="00341EBC" w:rsidRDefault="000B561F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0B561F" w:rsidTr="00613F9C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13F9C" w:rsidRDefault="00613F9C" w:rsidP="00341EBC">
            <w:pPr>
              <w:pStyle w:val="WW-Domylnie1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wie, że kryterium sądu Bożego jest miłość;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wie, że przestrzegając przykazań, człowiek wyraża swój stosunek także do Boga; </w:t>
            </w:r>
          </w:p>
          <w:p w:rsidR="00613F9C" w:rsidRDefault="00613F9C" w:rsidP="00341EBC">
            <w:pPr>
              <w:pStyle w:val="WW-Domylnie1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ienia grzechy przeciwko V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przykazaniu Bożemu;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wymienia grzechy i wykroczenia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przeciwko VI przykazaniu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Bożemu; </w:t>
            </w:r>
          </w:p>
          <w:p w:rsidR="00613F9C" w:rsidRDefault="00613F9C" w:rsidP="00341EBC">
            <w:pPr>
              <w:suppressAutoHyphens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wykroczenia przeciw przykazaniu „Nie kradnij”;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uzasadnia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co znaczy, że Pan Bóg w VIII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przykazaniu broni dobrego imienia człowieka;</w:t>
            </w:r>
          </w:p>
          <w:p w:rsidR="008840AB" w:rsidRPr="00230F6E" w:rsidRDefault="008840AB" w:rsidP="00341EBC">
            <w:pPr>
              <w:suppressAutoHyphens w:val="0"/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mienia zobowiązania IX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przykazania Bożego; </w:t>
            </w:r>
          </w:p>
          <w:p w:rsidR="000B561F" w:rsidRDefault="008840AB" w:rsidP="00341EBC">
            <w:pPr>
              <w:pStyle w:val="WW-Domylnie1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definiuje pojęcia „chciwość” i „zazdrość”;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mienia zobowiązania X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przykazania Bożego;</w:t>
            </w:r>
          </w:p>
          <w:p w:rsidR="008840AB" w:rsidRDefault="008840AB" w:rsidP="00341EBC">
            <w:pPr>
              <w:pStyle w:val="WW-Domylnie1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wie, że świętowanie tajemnicy Zesłania Ducha Świętego uświadamia wierzącym, że przynależą do Kościoła i uczestniczą w Jego misji od chwili przyjęcia chrztu świętego;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wyjaśnia związek przykazań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drugiej tablicy Dekalogu z sądem Bożym</w:t>
            </w:r>
          </w:p>
          <w:p w:rsidR="00613F9C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ia zakres i znaczenie IV przykazania Bożego;</w:t>
            </w:r>
          </w:p>
          <w:p w:rsidR="00613F9C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troska Boga o ochronę życia ludzkiego wynika z tego, że jest ono święte, gdyż jest darem Świętego Boga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13F9C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wie, że Pan Bóg  w VI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przykazaniu w pierwszej kolejności broni wspólnoty małżeńskiej i rodzinnej, ale obowiązuje ono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wszystkich ludzi;</w:t>
            </w:r>
          </w:p>
          <w:p w:rsidR="008840AB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zewnętrzny i wewnętrzny zakres odpowiedzialności za respekto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wanie przykazania „Nie kradnij”;</w:t>
            </w:r>
            <w:r w:rsidR="00341EBC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t>- wym</w:t>
            </w:r>
            <w:r w:rsidR="008840AB">
              <w:rPr>
                <w:rFonts w:asciiTheme="minorHAnsi" w:hAnsiTheme="minorHAnsi" w:cstheme="minorHAnsi"/>
                <w:sz w:val="20"/>
                <w:szCs w:val="20"/>
              </w:rPr>
              <w:t>ienia wykroczenia przeciw VIII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przykazaniu; 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uzasadnia, dla</w:t>
            </w:r>
            <w:r w:rsidR="008840AB">
              <w:rPr>
                <w:rFonts w:asciiTheme="minorHAnsi" w:hAnsiTheme="minorHAnsi" w:cstheme="minorHAnsi"/>
                <w:sz w:val="20"/>
                <w:szCs w:val="20"/>
              </w:rPr>
              <w:t>czego wykroczenia przeciw VIII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przykazaniu wymagają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naprawienia krzywd;</w:t>
            </w:r>
          </w:p>
          <w:p w:rsidR="008840AB" w:rsidRPr="00230F6E" w:rsidRDefault="008840AB" w:rsidP="00341EBC">
            <w:pPr>
              <w:pStyle w:val="WW-Domylnie1"/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pojęcie „pożądania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”  w odniesieniu do IX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przykazania Bożego;</w:t>
            </w:r>
          </w:p>
          <w:p w:rsidR="008840AB" w:rsidRDefault="008840AB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wie, że w X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przykazaniu Pan Bóg domaga się szacunku wobec cudzej własności nie tylko w wymia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rze materialnym, ale i duchowym;</w:t>
            </w:r>
          </w:p>
          <w:p w:rsidR="008840AB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potrzebę świętowania tajemnicy Zesłania Ducha Świętego.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61F" w:rsidRPr="00341EBC" w:rsidRDefault="000B561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8840AB" w:rsidRPr="00230F6E" w:rsidRDefault="00613F9C" w:rsidP="00341EBC">
            <w:pPr>
              <w:pStyle w:val="WW-Domylnie1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interpretuje biblijną perykopę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o sądzie ostatecznym (</w:t>
            </w:r>
            <w:proofErr w:type="spellStart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Mt</w:t>
            </w:r>
            <w:proofErr w:type="spellEnd"/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25, 31-46);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- interpretuje IV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przykazanie w kontekście więzi rodzinnych;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wymie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nia zadania wynikające z V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przykazania Bożego;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wyjaśnia pojęcie „cnota”;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interpretuje rolę VII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przykazania w budowaniu zaufania społecznego;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wyjaśnia, dlaczego wierzący ma obowiązek bronić dobrego imienia drugiego człowieka;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uzasadnia potrzebę troski  o czystość serca; 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zna sposoby radzenia sobie  z chciwością i zazdrością;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wyjaśnia znaczenie obchodów uroczystości Zesłania Ducha Świętego dla przygotowujących się do przyjęcia sakramentu bierzmowania;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0B561F" w:rsidRPr="008840AB" w:rsidRDefault="000B561F" w:rsidP="008840AB">
            <w:pPr>
              <w:suppressAutoHyphens w:val="0"/>
              <w:autoSpaceDE w:val="0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61F" w:rsidRPr="00341EBC" w:rsidRDefault="000B561F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B561F" w:rsidRDefault="00613F9C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przyporządkowuje wymagania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poszczególnych przykazań Dekalogu do przekazanych przez Jezusa kryteriów sądu Bożego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B561F" w:rsidRDefault="00613F9C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uzasadnia społeczny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i religijny wymiar IV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B561F" w:rsidRDefault="00341EBC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wyjaśnia związek V</w:t>
            </w:r>
            <w:r w:rsidR="00613F9C"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przykazania z przykazaniem miłości Boga, bliźniego i siebie samego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0B561F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uzasadnia, że seksualność człowieka jest szczególnym sposobem wyrażania miłości wobec Bo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ga, drugiego człowieka i siebie;</w:t>
            </w:r>
          </w:p>
          <w:p w:rsidR="00613F9C" w:rsidRDefault="00613F9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wyjaśnia związek zobowiązań płynących  z przykazania „Nie kradnij” 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z sakramentami Kościoła;</w:t>
            </w:r>
          </w:p>
          <w:p w:rsidR="00613F9C" w:rsidRDefault="00341EB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interpretuje rolę VII przykazania w budowaniu zaufania społecznego;</w:t>
            </w:r>
          </w:p>
          <w:p w:rsidR="008840AB" w:rsidRDefault="008840AB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sposoby współpracy z 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ogiem w pielęgnowaniu czystości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serca;</w:t>
            </w:r>
          </w:p>
          <w:p w:rsidR="008840AB" w:rsidRDefault="008840AB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potrzebę troski o por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ządkowanie potrzeb materialnych;</w:t>
            </w:r>
          </w:p>
          <w:p w:rsidR="008840AB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treść modlitw  z uroczystości Zesłania Ducha Świętego w k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ontekście wierności Bogu i Jego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przykazaniom.</w:t>
            </w:r>
          </w:p>
        </w:tc>
      </w:tr>
    </w:tbl>
    <w:p w:rsidR="00EA2279" w:rsidRDefault="00EA2279"/>
    <w:p w:rsidR="00613F9C" w:rsidRPr="008840AB" w:rsidRDefault="008840AB" w:rsidP="008840AB">
      <w:pPr>
        <w:suppressAutoHyphens w:val="0"/>
        <w:autoSpaceDE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0F6E">
        <w:rPr>
          <w:rFonts w:asciiTheme="minorHAnsi" w:hAnsiTheme="minorHAnsi" w:cstheme="minorHAnsi"/>
          <w:b/>
          <w:bCs/>
          <w:sz w:val="20"/>
          <w:szCs w:val="20"/>
        </w:rPr>
        <w:t>Rozdział VII. Jezus odsłania tajemnicę szczęścia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613F9C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613F9C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13F9C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wie, że podstawowym motywem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ludzkiego działania ma być miłość;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wie, że miłości nie może się ograniczać do miłowania przyjaciół;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wie, że warto podejmować w życiu odważne decyzje  i pozostać wiernym Ewangelii  i własnemu sumieniu, nie zważając na niebezpieczeństwa i przeciwności;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wymienia elementy obchodów Uroczystości Najświętszego Ciała i Krwi Chrystusa;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13F9C" w:rsidRDefault="008840AB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uzasadnia, że przykazanie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miłości Boga i bliźniego jest dla chrześcijanina 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podstawową zasadą działania;</w:t>
            </w:r>
          </w:p>
          <w:p w:rsidR="00341EBC" w:rsidRDefault="008840AB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uzasadnia wynikający z przykazania miłości Boga  i bliźniego obowiązek służby.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840AB" w:rsidRDefault="00341EBC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0AB" w:rsidRPr="00230F6E">
              <w:rPr>
                <w:rFonts w:asciiTheme="minorHAnsi" w:hAnsiTheme="minorHAnsi" w:cstheme="minorHAnsi"/>
                <w:sz w:val="20"/>
                <w:szCs w:val="20"/>
              </w:rPr>
              <w:t>- definiuje pojęcie wolności 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kontekście przykazania miłości;</w:t>
            </w:r>
          </w:p>
          <w:p w:rsidR="008840AB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wymowę Uroczystości Najświętszego Ciała i Krwi Chrystusa w kontekście przykazania miłości.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13F9C" w:rsidRDefault="008840AB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 xml:space="preserve">- wyjaśnia, dlaczego chrześcijanin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nie może ograniczać się wyłącznie do zewnętrznego wypełniania nakazów i zakazów Dekalogu; </w:t>
            </w:r>
          </w:p>
          <w:p w:rsidR="008840AB" w:rsidRPr="0071730F" w:rsidRDefault="008840AB" w:rsidP="00341EBC">
            <w:pPr>
              <w:pStyle w:val="WW-Domylnie1"/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- definiuje pojęcie służby  w kontekście przykazania miłości Boga i bliźniego oraz „nowego przykazania”;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uzasadnia, że Kościół żyje przykazaniem miłości; 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- wyjaśnia znaczenie elementów obchodów Najświętszego Ciała i Krwi Chrystusa;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br/>
              <w:t>- argumentuje dlaczego warto uczestniczyć w procesji Bożego Ciała.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13F9C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interpretuje przypowieść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 o miłosiernym Samarytaninie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13F9C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interpretuje przykazanie miłości Boga i bliźniego w kontekście służby Ojczyźnie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13F9C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związek przykazania miłości Boga  i bliźniego z nowym przykazaniem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13F9C" w:rsidRDefault="008840AB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argumentuje dlaczego warto uczestniczyć w procesji Bożego Ciała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13F9C" w:rsidRPr="0071730F" w:rsidRDefault="0071730F" w:rsidP="0071730F">
      <w:pPr>
        <w:autoSpaceDE w:val="0"/>
        <w:jc w:val="both"/>
        <w:rPr>
          <w:rFonts w:asciiTheme="minorHAnsi" w:eastAsia="MinionPro-Regular" w:hAnsiTheme="minorHAnsi" w:cstheme="minorHAnsi"/>
          <w:sz w:val="20"/>
          <w:szCs w:val="20"/>
        </w:rPr>
      </w:pPr>
      <w:r w:rsidRPr="00230F6E">
        <w:rPr>
          <w:rFonts w:asciiTheme="minorHAnsi" w:eastAsia="MinionPro-Regular" w:hAnsiTheme="minorHAnsi" w:cstheme="minorHAnsi"/>
          <w:sz w:val="20"/>
          <w:szCs w:val="20"/>
        </w:rPr>
        <w:t>Dodatkowe katechezy związane z przygotowaniem do bierzmowania:</w:t>
      </w:r>
    </w:p>
    <w:tbl>
      <w:tblPr>
        <w:tblW w:w="0" w:type="auto"/>
        <w:tblInd w:w="-5" w:type="dxa"/>
        <w:tblLayout w:type="fixed"/>
        <w:tblLook w:val="0000"/>
      </w:tblPr>
      <w:tblGrid>
        <w:gridCol w:w="2302"/>
        <w:gridCol w:w="2303"/>
        <w:gridCol w:w="2303"/>
        <w:gridCol w:w="2312"/>
      </w:tblGrid>
      <w:tr w:rsidR="00613F9C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Ocena  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dostateczna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dobra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9C" w:rsidRPr="00341EBC" w:rsidRDefault="00613F9C" w:rsidP="00282DF4">
            <w:pPr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  <w:p w:rsidR="00613F9C" w:rsidRPr="00341EBC" w:rsidRDefault="00613F9C" w:rsidP="00282DF4">
            <w:pPr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b/>
                <w:sz w:val="20"/>
                <w:szCs w:val="20"/>
              </w:rPr>
              <w:t>bardzo dobra</w:t>
            </w:r>
          </w:p>
        </w:tc>
      </w:tr>
      <w:tr w:rsidR="00613F9C" w:rsidTr="00282DF4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1730F" w:rsidRPr="00230F6E" w:rsidRDefault="0071730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charakteryzuje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człowieka dojrzałego,</w:t>
            </w:r>
          </w:p>
          <w:p w:rsidR="0071730F" w:rsidRPr="00230F6E" w:rsidRDefault="0071730F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obrzędy bierzmowania,</w:t>
            </w:r>
          </w:p>
          <w:p w:rsidR="00613F9C" w:rsidRDefault="0071730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wymienia dary Ducha Świętego i wyjaśnia je.</w:t>
            </w:r>
          </w:p>
          <w:p w:rsidR="0071730F" w:rsidRPr="00230F6E" w:rsidRDefault="0071730F" w:rsidP="00341EBC">
            <w:p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prezentuje sylwetkę Hanny Chrzanowskiej,</w:t>
            </w:r>
          </w:p>
          <w:p w:rsidR="0071730F" w:rsidRDefault="0071730F" w:rsidP="0071730F">
            <w:pPr>
              <w:snapToGrid w:val="0"/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1730F" w:rsidRPr="00230F6E" w:rsidRDefault="0071730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wyjaśnia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symboliczne znaczeni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e namaszczenia i nałożenia ręki;</w:t>
            </w:r>
          </w:p>
          <w:p w:rsidR="0071730F" w:rsidRPr="00230F6E" w:rsidRDefault="0071730F" w:rsidP="00341EBC">
            <w:pPr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wie, że sakrament bierzmowania wy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ciska niezatarte znamię duchowe;</w:t>
            </w:r>
          </w:p>
          <w:p w:rsidR="0071730F" w:rsidRDefault="0071730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pisze prośbę o udziel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>eniu mu sakramentu bierzmowania;</w:t>
            </w:r>
          </w:p>
          <w:p w:rsidR="0071730F" w:rsidRDefault="0071730F" w:rsidP="00341E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określenie „owocne życie” w świetle Pisma Świętego.</w:t>
            </w: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71730F" w:rsidRPr="00230F6E" w:rsidRDefault="0071730F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uzasadnia</w:t>
            </w:r>
            <w:r w:rsidR="00341EBC">
              <w:rPr>
                <w:rFonts w:asciiTheme="minorHAnsi" w:hAnsiTheme="minorHAnsi" w:cstheme="minorHAnsi"/>
                <w:sz w:val="20"/>
                <w:szCs w:val="20"/>
              </w:rPr>
              <w:t xml:space="preserve"> wybór imienia na 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bierzmowanie,</w:t>
            </w:r>
          </w:p>
          <w:p w:rsidR="0071730F" w:rsidRPr="00230F6E" w:rsidRDefault="0071730F" w:rsidP="00341EB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wyjaśnia związek wiary z sakramentem bierzmowania.</w:t>
            </w:r>
          </w:p>
          <w:p w:rsidR="0071730F" w:rsidRPr="00230F6E" w:rsidRDefault="0071730F" w:rsidP="00341EBC">
            <w:pPr>
              <w:snapToGrid w:val="0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rozróżnia owocność życia dla siebie od owoców życia dla innych,</w:t>
            </w:r>
          </w:p>
          <w:p w:rsidR="00613F9C" w:rsidRDefault="00613F9C" w:rsidP="00717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F9C" w:rsidRPr="00341EBC" w:rsidRDefault="00613F9C" w:rsidP="00341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13F9C" w:rsidRDefault="0071730F" w:rsidP="00341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41EBC">
              <w:rPr>
                <w:rFonts w:asciiTheme="minorHAnsi" w:hAnsiTheme="minorHAnsi" w:cstheme="minorHAnsi"/>
                <w:sz w:val="20"/>
                <w:szCs w:val="20"/>
              </w:rPr>
              <w:t>- zabiera głos</w:t>
            </w: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 xml:space="preserve"> w dyskusji na temat: „Po co bierzmowanie?”.</w:t>
            </w:r>
          </w:p>
          <w:p w:rsidR="0071730F" w:rsidRPr="00230F6E" w:rsidRDefault="0071730F" w:rsidP="00341EB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30F6E">
              <w:rPr>
                <w:rFonts w:asciiTheme="minorHAnsi" w:hAnsiTheme="minorHAnsi" w:cstheme="minorHAnsi"/>
                <w:sz w:val="20"/>
                <w:szCs w:val="20"/>
              </w:rPr>
              <w:t>- redaguje poradnik „Sztuka owocnego życia”,</w:t>
            </w: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613F9C" w:rsidRDefault="00613F9C" w:rsidP="00282DF4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613F9C" w:rsidRDefault="00613F9C"/>
    <w:sectPr w:rsidR="00613F9C" w:rsidSect="00EA2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ttaw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ionPro-Regular">
    <w:altName w:val="MS Gothic"/>
    <w:charset w:val="8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61F"/>
    <w:rsid w:val="000B561F"/>
    <w:rsid w:val="00341EBC"/>
    <w:rsid w:val="00613F9C"/>
    <w:rsid w:val="0071730F"/>
    <w:rsid w:val="008840AB"/>
    <w:rsid w:val="009244C3"/>
    <w:rsid w:val="00C43ED3"/>
    <w:rsid w:val="00D24EA6"/>
    <w:rsid w:val="00D83780"/>
    <w:rsid w:val="00EA2279"/>
    <w:rsid w:val="00F5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61F"/>
    <w:pPr>
      <w:tabs>
        <w:tab w:val="left" w:pos="708"/>
      </w:tabs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0B561F"/>
    <w:pPr>
      <w:tabs>
        <w:tab w:val="clear" w:pos="708"/>
      </w:tabs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B561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WW-Domylnie">
    <w:name w:val="WW-Domyślnie"/>
    <w:rsid w:val="000B561F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character" w:customStyle="1" w:styleId="Absatz-Standardschriftart">
    <w:name w:val="Absatz-Standardschriftart"/>
    <w:rsid w:val="000B561F"/>
  </w:style>
  <w:style w:type="paragraph" w:customStyle="1" w:styleId="WW-Domylnie1">
    <w:name w:val="WW-Domyślnie1"/>
    <w:rsid w:val="00D83780"/>
    <w:pPr>
      <w:tabs>
        <w:tab w:val="left" w:pos="708"/>
      </w:tabs>
      <w:suppressAutoHyphens/>
    </w:pPr>
    <w:rPr>
      <w:rFonts w:ascii="Calibri" w:eastAsia="SimSun" w:hAnsi="Calibri" w:cs="Calibri"/>
      <w:lang w:eastAsia="ar-SA"/>
    </w:rPr>
  </w:style>
  <w:style w:type="character" w:customStyle="1" w:styleId="TekstdymkaZnak">
    <w:name w:val="Tekst dymka Znak"/>
    <w:rsid w:val="00613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03D0D-D928-4AC2-B72B-F357B162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2022-09-18T15:06:00Z</dcterms:created>
  <dcterms:modified xsi:type="dcterms:W3CDTF">2022-09-18T17:32:00Z</dcterms:modified>
</cp:coreProperties>
</file>