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40" w:rsidRDefault="008A3640" w:rsidP="005759AB">
      <w:pPr>
        <w:pStyle w:val="Pa5"/>
        <w:spacing w:after="100"/>
        <w:rPr>
          <w:rFonts w:cs="Karmina Rg"/>
          <w:b/>
          <w:bCs/>
          <w:color w:val="000000"/>
          <w:sz w:val="18"/>
          <w:szCs w:val="18"/>
        </w:rPr>
      </w:pPr>
    </w:p>
    <w:p w:rsidR="008A3640" w:rsidRPr="00341EBC" w:rsidRDefault="008A3640" w:rsidP="008A3640">
      <w:pPr>
        <w:spacing w:after="0"/>
        <w:jc w:val="center"/>
        <w:rPr>
          <w:rFonts w:eastAsia="Batang" w:cstheme="minorHAnsi"/>
          <w:b/>
          <w:sz w:val="24"/>
          <w:szCs w:val="24"/>
        </w:rPr>
      </w:pPr>
      <w:r w:rsidRPr="00341EBC">
        <w:rPr>
          <w:rFonts w:eastAsia="Batang" w:cstheme="minorHAnsi"/>
          <w:b/>
          <w:sz w:val="24"/>
          <w:szCs w:val="24"/>
        </w:rPr>
        <w:t>Kryteria oceniania</w:t>
      </w:r>
    </w:p>
    <w:p w:rsidR="008A3640" w:rsidRPr="00341EBC" w:rsidRDefault="008A3640" w:rsidP="008A3640">
      <w:pPr>
        <w:spacing w:after="0"/>
        <w:jc w:val="center"/>
        <w:rPr>
          <w:rFonts w:eastAsia="Batang" w:cstheme="minorHAnsi"/>
          <w:b/>
          <w:sz w:val="24"/>
          <w:szCs w:val="24"/>
        </w:rPr>
      </w:pPr>
      <w:r w:rsidRPr="00341EBC">
        <w:rPr>
          <w:rFonts w:eastAsia="Batang" w:cstheme="minorHAnsi"/>
          <w:b/>
          <w:sz w:val="24"/>
          <w:szCs w:val="24"/>
        </w:rPr>
        <w:t xml:space="preserve">z religii </w:t>
      </w:r>
      <w:r>
        <w:rPr>
          <w:rFonts w:eastAsia="Batang" w:cstheme="minorHAnsi"/>
          <w:b/>
          <w:sz w:val="24"/>
          <w:szCs w:val="24"/>
        </w:rPr>
        <w:t>w zakresie klasy szóstej</w:t>
      </w:r>
    </w:p>
    <w:p w:rsidR="008A3640" w:rsidRPr="000B561F" w:rsidRDefault="008A3640" w:rsidP="008A3640">
      <w:pPr>
        <w:pStyle w:val="Tytu"/>
        <w:rPr>
          <w:rFonts w:asciiTheme="minorHAnsi" w:hAnsiTheme="minorHAnsi" w:cstheme="minorHAnsi"/>
          <w:sz w:val="20"/>
          <w:szCs w:val="20"/>
        </w:rPr>
      </w:pPr>
      <w:r w:rsidRPr="000B561F">
        <w:rPr>
          <w:rFonts w:asciiTheme="minorHAnsi" w:hAnsiTheme="minorHAnsi" w:cstheme="minorHAnsi"/>
          <w:sz w:val="20"/>
          <w:szCs w:val="20"/>
        </w:rPr>
        <w:t xml:space="preserve">opracowany na podstawie materiałów katechetycznych </w:t>
      </w:r>
      <w:r w:rsidRPr="000B561F">
        <w:rPr>
          <w:rFonts w:asciiTheme="minorHAnsi" w:eastAsia="Trebuchet MS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</w:rPr>
        <w:t>Jestem Twoim Zbawicielem</w:t>
      </w:r>
      <w:r w:rsidRPr="000B561F">
        <w:rPr>
          <w:rFonts w:asciiTheme="minorHAnsi" w:hAnsiTheme="minorHAnsi" w:cstheme="minorHAnsi"/>
          <w:sz w:val="20"/>
          <w:szCs w:val="20"/>
        </w:rPr>
        <w:t xml:space="preserve">” </w:t>
      </w:r>
    </w:p>
    <w:p w:rsidR="008A3640" w:rsidRPr="000B561F" w:rsidRDefault="008A3640" w:rsidP="008A3640">
      <w:pPr>
        <w:autoSpaceDE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0B561F">
        <w:rPr>
          <w:rFonts w:cstheme="minorHAnsi"/>
          <w:sz w:val="20"/>
          <w:szCs w:val="20"/>
        </w:rPr>
        <w:t xml:space="preserve">Zgodny  z Programem nauczania religii </w:t>
      </w:r>
      <w:r>
        <w:rPr>
          <w:rStyle w:val="Pogrubienie"/>
        </w:rPr>
        <w:t>„Bóg kocha i zbawia człowieka”.</w:t>
      </w:r>
    </w:p>
    <w:p w:rsidR="008A3640" w:rsidRPr="000B561F" w:rsidRDefault="008A3640" w:rsidP="008A3640">
      <w:pPr>
        <w:autoSpaceDE w:val="0"/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nr AZ-2-01/18 z 8.VI.2018</w:t>
      </w:r>
    </w:p>
    <w:p w:rsidR="008A3640" w:rsidRPr="000B561F" w:rsidRDefault="008A3640" w:rsidP="008A3640">
      <w:pPr>
        <w:spacing w:line="240" w:lineRule="auto"/>
        <w:rPr>
          <w:rFonts w:eastAsia="Batang" w:cstheme="minorHAnsi"/>
          <w:sz w:val="20"/>
          <w:szCs w:val="20"/>
        </w:rPr>
      </w:pPr>
      <w:r w:rsidRPr="000B561F">
        <w:rPr>
          <w:rFonts w:eastAsia="Batang" w:cstheme="minorHAnsi"/>
          <w:sz w:val="20"/>
          <w:szCs w:val="20"/>
        </w:rPr>
        <w:t>Proponujemy, by kryteria oceniania w zakresie oceny celującej określić indywidualnie.</w:t>
      </w:r>
    </w:p>
    <w:p w:rsidR="008A3640" w:rsidRDefault="008A3640" w:rsidP="008A3640">
      <w:pPr>
        <w:pStyle w:val="Default"/>
      </w:pPr>
    </w:p>
    <w:p w:rsidR="008A3640" w:rsidRDefault="008A3640" w:rsidP="008A3640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F6E">
        <w:rPr>
          <w:rFonts w:cstheme="minorHAnsi"/>
          <w:b/>
          <w:bCs/>
          <w:sz w:val="20"/>
          <w:szCs w:val="20"/>
        </w:rPr>
        <w:t xml:space="preserve">Rozdział I. </w:t>
      </w:r>
      <w:r w:rsidR="00DC59D9" w:rsidRPr="008A3640">
        <w:rPr>
          <w:rFonts w:cstheme="minorHAnsi"/>
          <w:b/>
          <w:bCs/>
          <w:color w:val="000000"/>
          <w:sz w:val="20"/>
          <w:szCs w:val="20"/>
        </w:rPr>
        <w:t>Człowiek poznaje świat i siebie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8A3640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 xml:space="preserve">            Ocena  </w:t>
            </w:r>
          </w:p>
          <w:p w:rsidR="008A3640" w:rsidRPr="00341EBC" w:rsidRDefault="008A3640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8A3640" w:rsidRPr="00341EBC" w:rsidRDefault="008A3640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8A3640" w:rsidRPr="00341EBC" w:rsidRDefault="008A3640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8A3640" w:rsidRPr="00341EBC" w:rsidRDefault="008A3640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8A3640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Pr="008A3640" w:rsidRDefault="00DC59D9" w:rsidP="00DC59D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przedstawia różne potrzeby ludzk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ie, w tym potrzebę sensu życia;</w:t>
            </w:r>
          </w:p>
          <w:p w:rsidR="00DC59D9" w:rsidRDefault="00DC59D9" w:rsidP="00DC59D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wymienia wartości nadające sens ludz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kiemu życiu;</w:t>
            </w:r>
          </w:p>
          <w:p w:rsidR="00DC59D9" w:rsidRPr="00DC59D9" w:rsidRDefault="00DC59D9" w:rsidP="00944338">
            <w:pPr>
              <w:spacing w:after="0"/>
            </w:pPr>
            <w: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przedstawia, na czym polega uczestnic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two w życiu różnych wspólnot Kościoła, naro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du, rodziny, grupy szkolnej i koleżeńskiej;</w:t>
            </w:r>
          </w:p>
          <w:p w:rsidR="008A3640" w:rsidRDefault="008A3640" w:rsidP="00DC59D9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Default="008A3640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Pr="000B561F" w:rsidRDefault="00DC59D9" w:rsidP="00DC59D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pojęcie wiary;</w:t>
            </w:r>
          </w:p>
          <w:p w:rsidR="008A3640" w:rsidRDefault="00DC59D9" w:rsidP="00A85BC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pojęcie godności człowieka i wskazuje jej źródła;</w:t>
            </w:r>
          </w:p>
          <w:p w:rsidR="00DC59D9" w:rsidRPr="000B561F" w:rsidRDefault="00DC59D9" w:rsidP="00DC59D9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-wie, czym jest w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ierność Bogu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Pr="008A3640" w:rsidRDefault="00DC59D9" w:rsidP="00DC59D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wskazuje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relacje między wiarą i wiedzą;</w:t>
            </w:r>
          </w:p>
          <w:p w:rsidR="008A3640" w:rsidRDefault="00DC59D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wskazuje na godność człowieka jako fundamentalną wartość ludzką i analizuje znaczenie szacunku do siebie i innych;</w:t>
            </w:r>
          </w:p>
          <w:p w:rsidR="00DC59D9" w:rsidRDefault="00DC59D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źródła autentycznego i trwa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łego szczęścia;</w:t>
            </w:r>
          </w:p>
          <w:p w:rsidR="00DC59D9" w:rsidRDefault="00DC59D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>-wie, czym jest h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iera</w:t>
            </w:r>
            <w:r>
              <w:rPr>
                <w:rFonts w:cstheme="minorHAnsi"/>
                <w:color w:val="000000"/>
                <w:sz w:val="20"/>
                <w:szCs w:val="20"/>
              </w:rPr>
              <w:t>rchia wartości oparta na wierze;</w:t>
            </w:r>
          </w:p>
          <w:p w:rsidR="00DC59D9" w:rsidRPr="000B561F" w:rsidRDefault="00DC59D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-zna p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ojęcie wspólnoty, podstawowe wspólno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ty życia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640" w:rsidRPr="00341EBC" w:rsidRDefault="008A3640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Pr="008A3640" w:rsidRDefault="00DC59D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podaje argumenty za niesprzecznością wiary i wiedzy nauk przyrodniczych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8A3640" w:rsidRDefault="00DC59D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opisuje, na czym polega odpowiedzial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ność za dar chrztu świętego;</w:t>
            </w:r>
          </w:p>
          <w:p w:rsidR="00DC59D9" w:rsidRDefault="00DC59D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uzasadnia godność chrześcijanina wynikającą z chrztu świętego (udział w misji kapłańskiej, prorockiej i królewskiej);</w:t>
            </w:r>
          </w:p>
          <w:p w:rsidR="00DC59D9" w:rsidRDefault="00DC59D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przedstawia, na czym polega uczestnic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two w życiu różnych wspólnot Kościoła, naro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du, rodziny, grupy szkolnej i koleżeńskiej;</w:t>
            </w:r>
          </w:p>
          <w:p w:rsidR="00DC59D9" w:rsidRPr="00DC59D9" w:rsidRDefault="00DC59D9" w:rsidP="00DC59D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-wymienia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adania wobec rodziny, grupy rówieśniczej, narodu, Kościoła.</w:t>
            </w:r>
          </w:p>
        </w:tc>
      </w:tr>
    </w:tbl>
    <w:p w:rsidR="00DC59D9" w:rsidRPr="00DC59D9" w:rsidRDefault="00DC59D9" w:rsidP="00DC59D9"/>
    <w:p w:rsidR="00DC59D9" w:rsidRDefault="00DC59D9" w:rsidP="00DC59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F6E">
        <w:rPr>
          <w:rFonts w:cstheme="minorHAnsi"/>
          <w:b/>
          <w:bCs/>
          <w:sz w:val="20"/>
          <w:szCs w:val="20"/>
        </w:rPr>
        <w:t>Rozdział I</w:t>
      </w:r>
      <w:r>
        <w:rPr>
          <w:rFonts w:cstheme="minorHAnsi"/>
          <w:b/>
          <w:bCs/>
          <w:sz w:val="20"/>
          <w:szCs w:val="20"/>
        </w:rPr>
        <w:t>I</w:t>
      </w:r>
      <w:r w:rsidRPr="00230F6E">
        <w:rPr>
          <w:rFonts w:cstheme="minorHAnsi"/>
          <w:b/>
          <w:bCs/>
          <w:sz w:val="20"/>
          <w:szCs w:val="20"/>
        </w:rPr>
        <w:t xml:space="preserve">. </w:t>
      </w:r>
      <w:r w:rsidRPr="008A3640">
        <w:rPr>
          <w:rFonts w:cstheme="minorHAnsi"/>
          <w:b/>
          <w:bCs/>
          <w:color w:val="000000"/>
          <w:sz w:val="20"/>
          <w:szCs w:val="20"/>
        </w:rPr>
        <w:t>Dzieje Pierwszego Przymierza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DC59D9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 xml:space="preserve">            Ocena  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DC59D9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Pr="008A3640" w:rsidRDefault="00DC59D9" w:rsidP="00DC59D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opisuje zdobycie Jerycha (Jozue);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 o Samuelu, który słyszał głos Pana;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 o wyborze Dawida na króla;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wyjaśnia, kim są prorocy;</w:t>
            </w:r>
          </w:p>
          <w:p w:rsidR="00DC59D9" w:rsidRDefault="00DE543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charakteryzuje osobę proroka;</w:t>
            </w:r>
          </w:p>
          <w:p w:rsidR="00DE5439" w:rsidRDefault="00DE543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dzieje braci Machabeuszy</w:t>
            </w:r>
          </w:p>
          <w:p w:rsidR="00DE5439" w:rsidRDefault="00DE5439" w:rsidP="00A85BC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opisuje ogólnie sytuację w Izraelu przed naro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dzeniem Jezusa Chrystusa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DE5439" w:rsidRPr="008A3640" w:rsidRDefault="00DC59D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5439">
              <w:rPr>
                <w:rFonts w:ascii="Times New Roman" w:hAnsi="Times New Roman" w:cs="Times New Roman"/>
              </w:rPr>
              <w:t>-</w:t>
            </w:r>
            <w:r w:rsidR="00DE5439"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potrafi uzasadnić, dlaczego w ST są opisy okrucieństw;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rolę sędziów;</w:t>
            </w:r>
          </w:p>
          <w:p w:rsidR="00DE5439" w:rsidRPr="00DE5439" w:rsidRDefault="00DE5439" w:rsidP="0094433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wskazuje, dlaczego Dawid jest uznany za wielkiego króla i godny naśladowania;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 o wielkości i upadku króla Salo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mona;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 o skutkach nieposłuszeństwa Izra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 xml:space="preserve">ela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wobec Boga;</w:t>
            </w:r>
          </w:p>
          <w:p w:rsidR="00DC59D9" w:rsidRDefault="00DE543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dzieje braci Machabeuszy jako przykład męczeństwa za wiarę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DE5439" w:rsidRPr="000B561F" w:rsidRDefault="00DE5439" w:rsidP="00944338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etapy historii zbawienia,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związek frazeologiczny „trąby jerychońskie”;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opowiada, dlaczego Izraelici chcieli mieć króla spośród siebie;</w:t>
            </w:r>
          </w:p>
          <w:p w:rsidR="00DE5439" w:rsidRPr="008A3640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, w czym warto naśladować króla Salo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mona;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znaczenie posłuszeństwa Bogu;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opowiada, na czym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polegała odpowiedzial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ność młodego Jozjasza;</w:t>
            </w:r>
          </w:p>
          <w:p w:rsidR="00DE5439" w:rsidRPr="008A3640" w:rsidRDefault="00DE5439" w:rsidP="00DE5439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wyjaśnia, na czym polegała trudna rola proro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ka Jeremiasza;</w:t>
            </w:r>
          </w:p>
          <w:p w:rsidR="00DC59D9" w:rsidRDefault="00DE543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podaje przykłady właściwego zachowa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nia chrześcijanina wobec zła i nieszczęść;</w:t>
            </w:r>
          </w:p>
          <w:p w:rsidR="00DE5439" w:rsidRPr="00DE5439" w:rsidRDefault="00DE543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wie jaki jest z</w:t>
            </w:r>
            <w:r w:rsidRPr="00DE5439">
              <w:rPr>
                <w:rFonts w:cstheme="minorHAnsi"/>
                <w:color w:val="000000"/>
                <w:sz w:val="20"/>
                <w:szCs w:val="20"/>
              </w:rPr>
              <w:t>wiązek między ludem Starego a Nowego Przymierza.</w:t>
            </w:r>
          </w:p>
          <w:p w:rsidR="00DE5439" w:rsidRPr="000B561F" w:rsidRDefault="00DE5439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DE5439" w:rsidRDefault="00DE543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wejście do Ziemi Obieca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nej jako przejaw Bożej wierności obietnicom danym Abrahamowi i wyraz miłości do czło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wieka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DE5439" w:rsidRPr="008A3640" w:rsidRDefault="00DE5439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pojęcie psalm, podaje przy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kład modlitwy psalmami;</w:t>
            </w:r>
          </w:p>
          <w:p w:rsidR="00DE5439" w:rsidRPr="008A3640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uzasadnia aktualność wezwań proroków;</w:t>
            </w:r>
          </w:p>
          <w:p w:rsidR="00DE5439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wskazuje na znaczenie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>słowa Bożego w dziejach narodu wybranego (odnowienie Przymierza za Jozjasza);</w:t>
            </w:r>
          </w:p>
          <w:p w:rsidR="00DE5439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podaje przykłady właściwego zachowa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nia chrześcijanina wobec zła i nieszczęść;</w:t>
            </w:r>
          </w:p>
          <w:p w:rsidR="00DE5439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sposoby przeciwdziałania złu i cierpieniu</w:t>
            </w:r>
          </w:p>
          <w:p w:rsidR="00DE5439" w:rsidRPr="00DE5439" w:rsidRDefault="00DE5439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-uzasadnia czym jest nadzieja chrześcijańska</w:t>
            </w:r>
          </w:p>
        </w:tc>
      </w:tr>
    </w:tbl>
    <w:p w:rsidR="00DC59D9" w:rsidRDefault="00DC59D9" w:rsidP="00DC59D9">
      <w:pPr>
        <w:pStyle w:val="Pa5"/>
        <w:spacing w:after="100"/>
        <w:rPr>
          <w:rFonts w:cs="Karmina Rg"/>
          <w:b/>
          <w:bCs/>
          <w:color w:val="000000"/>
          <w:sz w:val="18"/>
          <w:szCs w:val="18"/>
        </w:rPr>
      </w:pPr>
    </w:p>
    <w:p w:rsidR="00DC59D9" w:rsidRDefault="00DC59D9" w:rsidP="00DC59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F6E">
        <w:rPr>
          <w:rFonts w:cstheme="minorHAnsi"/>
          <w:b/>
          <w:bCs/>
          <w:sz w:val="20"/>
          <w:szCs w:val="20"/>
        </w:rPr>
        <w:t>Rozdział I</w:t>
      </w:r>
      <w:r w:rsidR="009E1088">
        <w:rPr>
          <w:rFonts w:cstheme="minorHAnsi"/>
          <w:b/>
          <w:bCs/>
          <w:sz w:val="20"/>
          <w:szCs w:val="20"/>
        </w:rPr>
        <w:t>II</w:t>
      </w:r>
      <w:r w:rsidRPr="00230F6E">
        <w:rPr>
          <w:rFonts w:cstheme="minorHAnsi"/>
          <w:b/>
          <w:bCs/>
          <w:sz w:val="20"/>
          <w:szCs w:val="20"/>
        </w:rPr>
        <w:t xml:space="preserve">. </w:t>
      </w:r>
      <w:r w:rsidR="009E1088" w:rsidRPr="008A3640">
        <w:rPr>
          <w:rFonts w:cstheme="minorHAnsi"/>
          <w:b/>
          <w:bCs/>
          <w:color w:val="000000"/>
          <w:sz w:val="20"/>
          <w:szCs w:val="20"/>
        </w:rPr>
        <w:t>Tajemnica Wcielenia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DC59D9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 xml:space="preserve">            Ocena  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DC59D9" w:rsidRPr="00341EBC" w:rsidRDefault="00DC59D9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DC59D9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9E1088" w:rsidRPr="00341EBC" w:rsidRDefault="009E1088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wie, że Jezus jest postacią historyczną;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termin „Wcielenie”;</w:t>
            </w:r>
          </w:p>
          <w:p w:rsidR="00DC59D9" w:rsidRDefault="009E1088" w:rsidP="0094433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. przedstawia 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biblijne opowiadania o zwiasto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waniu, narodzeniu Jezusa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E1088" w:rsidRDefault="009E1088" w:rsidP="009E1088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wie kim jest Jezus;</w:t>
            </w:r>
          </w:p>
          <w:p w:rsidR="009E1088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przedstawia biblijne opowiadanie o chrzcie w Jordanie</w:t>
            </w:r>
          </w:p>
          <w:p w:rsidR="009E1088" w:rsidRPr="009E1088" w:rsidRDefault="009E1088" w:rsidP="00944338">
            <w:pPr>
              <w:spacing w:after="0"/>
            </w:pPr>
            <w:r>
              <w:t xml:space="preserve">-zna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biblijne opowiadanie o cudzie w Kanie Galilejskiej;</w:t>
            </w:r>
          </w:p>
          <w:p w:rsidR="009E1088" w:rsidRDefault="009E1088" w:rsidP="009E108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Default="00DC59D9" w:rsidP="00A85BC8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1088">
              <w:rPr>
                <w:rFonts w:ascii="Times New Roman" w:hAnsi="Times New Roman" w:cs="Times New Roman"/>
              </w:rPr>
              <w:t>-</w:t>
            </w:r>
            <w:r w:rsidR="009E1088"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E1088">
              <w:rPr>
                <w:rFonts w:cstheme="minorHAnsi"/>
                <w:color w:val="000000"/>
                <w:sz w:val="20"/>
                <w:szCs w:val="20"/>
              </w:rPr>
              <w:t xml:space="preserve">zna </w:t>
            </w:r>
            <w:r w:rsidR="009E1088" w:rsidRPr="008A3640">
              <w:rPr>
                <w:rFonts w:cstheme="minorHAnsi"/>
                <w:color w:val="000000"/>
                <w:sz w:val="20"/>
                <w:szCs w:val="20"/>
              </w:rPr>
              <w:t>biblijne, patrystyczne i pozachrześcijańskie świadectwa dotyczące historyczności Jezusa</w:t>
            </w:r>
            <w:r w:rsidR="009E1088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pojęcie i znaczenie życia ukrytego Jezusa;</w:t>
            </w:r>
          </w:p>
          <w:p w:rsidR="009E1088" w:rsidRPr="000B561F" w:rsidRDefault="009E1088" w:rsidP="0094433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przedstawia i interpretuje w świetle Objawienia biblijne opowiadania o zwiasto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waniu, narodzeniu Jezusa</w:t>
            </w:r>
          </w:p>
          <w:p w:rsidR="009E1088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yjaśnia znaczenie imienia Jezus;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interpretuje w świetle Objawienia biblijne opowiadanie o chrzcie w Jordanie</w:t>
            </w:r>
          </w:p>
          <w:p w:rsidR="00DC59D9" w:rsidRPr="00947C47" w:rsidRDefault="009E1088" w:rsidP="00947C47">
            <w:pPr>
              <w:pStyle w:val="Pa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interpretuje w świetle Objawienia biblijne opowiadanie o cudzie w Kanie Galilejskiej;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wskazuje źródła poznania Jezusa;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pojęcie i znaczenie życia ukrytego Jezusa;</w:t>
            </w:r>
          </w:p>
          <w:p w:rsidR="009E1088" w:rsidRDefault="009E1088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Rozróżnia znaczenie obrzezania i sakramentu chrztu</w:t>
            </w:r>
          </w:p>
          <w:p w:rsidR="009E1088" w:rsidRPr="008A3640" w:rsidRDefault="009E1088" w:rsidP="0094433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 oparciu o tekst biblijny charaktery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zuje rolę Maryi w dziele zbawczym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potrafi wyjaśnić, co w życiu wiary oznacza zwrot „budować na skale”;</w:t>
            </w:r>
          </w:p>
          <w:p w:rsidR="00DC59D9" w:rsidRPr="000B561F" w:rsidRDefault="00DC59D9" w:rsidP="009E1088">
            <w:pPr>
              <w:pStyle w:val="Pa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59D9" w:rsidRPr="00341EBC" w:rsidRDefault="00DC59D9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DC59D9" w:rsidRDefault="009E1088" w:rsidP="00944338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teorie negujące historyczność Jezusa i przedstawia kontrargumenty;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uzasadnia różnicę między Chrystusem a innymi osobami mającymi wpływ na dzieje ludzkości);</w:t>
            </w:r>
          </w:p>
          <w:p w:rsidR="009E1088" w:rsidRPr="008A3640" w:rsidRDefault="009E1088" w:rsidP="009E108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dogmaty maryjne: Boże Macierzyństwo, Dziewictwo, Niepokalane Poczęcie, Wniebowzięcie;</w:t>
            </w:r>
          </w:p>
          <w:p w:rsidR="009E1088" w:rsidRPr="000B561F" w:rsidRDefault="009E1088" w:rsidP="00944338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Opisuje możliwości i podaje przykłady apostolstwa w Kościele, rodzinie, szkole, róż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nych środowiskach rówieśniczych i na porta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lach społecznościowych</w:t>
            </w:r>
          </w:p>
        </w:tc>
      </w:tr>
    </w:tbl>
    <w:p w:rsidR="005759AB" w:rsidRPr="008A3640" w:rsidRDefault="005759AB" w:rsidP="005759AB">
      <w:pPr>
        <w:rPr>
          <w:rFonts w:cstheme="minorHAnsi"/>
          <w:color w:val="000000"/>
          <w:sz w:val="20"/>
          <w:szCs w:val="20"/>
        </w:rPr>
      </w:pPr>
    </w:p>
    <w:p w:rsidR="00755DC1" w:rsidRPr="00947C47" w:rsidRDefault="00947C47" w:rsidP="00947C47">
      <w:pPr>
        <w:pStyle w:val="Pa5"/>
        <w:spacing w:after="10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947C47">
        <w:rPr>
          <w:rFonts w:asciiTheme="minorHAnsi" w:hAnsiTheme="minorHAnsi" w:cstheme="minorHAnsi"/>
          <w:b/>
          <w:bCs/>
          <w:sz w:val="20"/>
          <w:szCs w:val="20"/>
        </w:rPr>
        <w:t xml:space="preserve">Rozdział </w:t>
      </w:r>
      <w:r w:rsidR="00755DC1" w:rsidRPr="00947C47">
        <w:rPr>
          <w:rFonts w:asciiTheme="minorHAnsi" w:hAnsiTheme="minorHAnsi" w:cstheme="minorHAnsi"/>
          <w:b/>
          <w:bCs/>
          <w:color w:val="000000"/>
          <w:sz w:val="20"/>
          <w:szCs w:val="20"/>
        </w:rPr>
        <w:t>IV. Nadeszła pełnia czasów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9E1088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Pr="00341EBC" w:rsidRDefault="009E1088" w:rsidP="00D603C4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9E1088" w:rsidRPr="00341EBC" w:rsidRDefault="009E1088" w:rsidP="00D603C4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Pr="00341EBC" w:rsidRDefault="009E1088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9E1088" w:rsidRPr="00341EBC" w:rsidRDefault="009E1088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Pr="00341EBC" w:rsidRDefault="009E1088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9E1088" w:rsidRPr="00341EBC" w:rsidRDefault="009E1088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088" w:rsidRPr="00341EBC" w:rsidRDefault="009E1088" w:rsidP="00A85BC8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9E1088" w:rsidRPr="00341EBC" w:rsidRDefault="009E1088" w:rsidP="00A85BC8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9E1088" w:rsidTr="00A85BC8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Pr="00341EBC" w:rsidRDefault="009E1088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9E1088" w:rsidRDefault="00120E4E" w:rsidP="00120E4E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opowiada o uciszeniu burzy, uzdrowieniu paralityka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uzdrowieniu sługi setnika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wskrzeszeniu córki Jaira</w:t>
            </w:r>
          </w:p>
          <w:p w:rsidR="00947C47" w:rsidRDefault="00947C47" w:rsidP="00120E4E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opowiada o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>rozmnożeniu chleba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 uzdrowieniu niewidomego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47C47" w:rsidRDefault="00947C47" w:rsidP="00120E4E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przedstawia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biblijne opowiadanie o przemie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nieniu Pana Jezusa na górze Tabor;</w:t>
            </w:r>
          </w:p>
          <w:p w:rsidR="00947C47" w:rsidRPr="00120E4E" w:rsidRDefault="00947C47" w:rsidP="00947C4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przedstawia przypowieść o bogaczu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i Łazarzu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przypowieści o zagubionej owcy i drachmie;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Default="009E1088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9E1088" w:rsidRDefault="009E1088" w:rsidP="00947C47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20E4E">
              <w:rPr>
                <w:rFonts w:ascii="Times New Roman" w:hAnsi="Times New Roman" w:cs="Times New Roman"/>
              </w:rPr>
              <w:t>-</w:t>
            </w:r>
            <w:r w:rsidR="00120E4E">
              <w:rPr>
                <w:rFonts w:cstheme="minorHAnsi"/>
                <w:sz w:val="20"/>
                <w:szCs w:val="20"/>
              </w:rPr>
              <w:t xml:space="preserve"> </w:t>
            </w:r>
            <w:r w:rsidR="00120E4E" w:rsidRPr="008A3640">
              <w:rPr>
                <w:rFonts w:cstheme="minorHAnsi"/>
                <w:color w:val="000000"/>
                <w:sz w:val="20"/>
                <w:szCs w:val="20"/>
              </w:rPr>
              <w:t xml:space="preserve">opowiada o uciszeniu burzy </w:t>
            </w:r>
            <w:r w:rsidR="00120E4E">
              <w:rPr>
                <w:rFonts w:cstheme="minorHAnsi"/>
                <w:color w:val="000000"/>
                <w:sz w:val="20"/>
                <w:szCs w:val="20"/>
              </w:rPr>
              <w:t>, uzdrowieniu paralityka, o uzdrowieniu sługi setnika,</w:t>
            </w:r>
            <w:r w:rsidR="00120E4E" w:rsidRPr="008A3640">
              <w:rPr>
                <w:rFonts w:cstheme="minorHAnsi"/>
                <w:color w:val="000000"/>
                <w:sz w:val="20"/>
                <w:szCs w:val="20"/>
              </w:rPr>
              <w:t xml:space="preserve"> wskrzeszeniu córki Jaira</w:t>
            </w:r>
            <w:r w:rsidR="00120E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t xml:space="preserve">o rozmnożeniu 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120E4E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uzdrowieniu niewidomego 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 xml:space="preserve">jako znakach </w:t>
            </w:r>
            <w:r w:rsidR="00120E4E" w:rsidRPr="008A3640">
              <w:rPr>
                <w:rFonts w:cstheme="minorHAnsi"/>
                <w:color w:val="000000"/>
                <w:sz w:val="20"/>
                <w:szCs w:val="20"/>
              </w:rPr>
              <w:t xml:space="preserve"> mesjańskim nadejścia Królestwa Bożego i wy</w:t>
            </w:r>
            <w:r w:rsidR="00120E4E"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razie miłości Jezusa do człowieka;</w:t>
            </w:r>
          </w:p>
          <w:p w:rsidR="00947C47" w:rsidRDefault="00947C47" w:rsidP="00947C47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interpretuje w świetle Objawienia biblijne opowiadanie o przemie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nieniu Pana Jezusa na górze Tabor;</w:t>
            </w:r>
          </w:p>
          <w:p w:rsidR="00947C47" w:rsidRDefault="00947C47" w:rsidP="00947C47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interpretuje w świetle Objawienia przypowieść o bogaczy i Łazarzu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przypowieści o zagubionej owcy i drachmie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A10C7" w:rsidRPr="008A3640" w:rsidRDefault="003A10C7" w:rsidP="003A10C7">
            <w:pPr>
              <w:pStyle w:val="Pa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prezentuje biblijne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świadectwa doty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czące historyczności Jezusa;</w:t>
            </w:r>
          </w:p>
          <w:p w:rsidR="003A10C7" w:rsidRPr="000B561F" w:rsidRDefault="003A10C7" w:rsidP="00947C4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1088" w:rsidRPr="00341EBC" w:rsidRDefault="009E1088" w:rsidP="00A85BC8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120E4E" w:rsidRPr="008A3640" w:rsidRDefault="00120E4E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w jaki sposób w wydarzeniu ucisze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nia burzy objawia się Boska moc Jezusa;</w:t>
            </w:r>
          </w:p>
          <w:p w:rsidR="00120E4E" w:rsidRPr="008A3640" w:rsidRDefault="00120E4E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opowiada o znaczeniu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>słowa Bożego dla wiary człowieka;</w:t>
            </w:r>
          </w:p>
          <w:p w:rsidR="00120E4E" w:rsidRPr="008A3640" w:rsidRDefault="00120E4E" w:rsidP="00120E4E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związek wskrzeszenia córki Jaira ze zmartwychwstaniem Pana Jezusa</w:t>
            </w:r>
          </w:p>
          <w:p w:rsidR="00947C47" w:rsidRPr="008A3640" w:rsidRDefault="00947C47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różnicę między wiarą w Jezusa Me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sjasza, a wiarą w Jego cudotwórczą moc;</w:t>
            </w:r>
          </w:p>
          <w:p w:rsidR="00947C47" w:rsidRPr="008A3640" w:rsidRDefault="00947C47" w:rsidP="00947C4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opowiada o znaczeniu słowa Bożego jako fundamentu wiary człowieka;</w:t>
            </w:r>
          </w:p>
          <w:p w:rsidR="009E1088" w:rsidRPr="000B561F" w:rsidRDefault="009E1088" w:rsidP="00A85BC8">
            <w:pPr>
              <w:autoSpaceDE w:val="0"/>
              <w:snapToGrid w:val="0"/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088" w:rsidRDefault="00120E4E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dokonuje aktualizacji faktów związa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nych z wybranymi wydarzeniami i postaciami Nowego Testamentu – uciszenie burzy</w:t>
            </w:r>
            <w:r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uzdrowieni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>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sługi setnika, uzdrowienie </w:t>
            </w: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paralityka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>rozmnożenie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t xml:space="preserve"> chleba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>,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47C47">
              <w:rPr>
                <w:rFonts w:cstheme="minorHAnsi"/>
                <w:color w:val="000000"/>
                <w:sz w:val="20"/>
                <w:szCs w:val="20"/>
              </w:rPr>
              <w:t xml:space="preserve"> uzdrowienie</w:t>
            </w:r>
            <w:r w:rsidR="00947C47" w:rsidRPr="008A3640">
              <w:rPr>
                <w:rFonts w:cstheme="minorHAnsi"/>
                <w:color w:val="000000"/>
                <w:sz w:val="20"/>
                <w:szCs w:val="20"/>
              </w:rPr>
              <w:t xml:space="preserve"> niewidomego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120E4E" w:rsidRPr="008A3640" w:rsidRDefault="00120E4E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na czym polega misja Chrystusa i jaki ma związek z wiarą człowieka;</w:t>
            </w:r>
          </w:p>
          <w:p w:rsidR="00120E4E" w:rsidRPr="008A3640" w:rsidRDefault="00120E4E" w:rsidP="00120E4E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różnicę między wiarą magiczną, a wiarą rozumną, płynącą z serca;</w:t>
            </w:r>
          </w:p>
          <w:p w:rsidR="00947C47" w:rsidRDefault="00947C47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wyjaśnia związek cudu rozmnożenia chleba z tajemnicą Eucharystii;</w:t>
            </w:r>
          </w:p>
          <w:p w:rsidR="00120E4E" w:rsidRDefault="00947C47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związek przemienienia Pana Jezusa z Jego zmartwychwstaniem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A10C7" w:rsidRPr="00947C47" w:rsidRDefault="003A10C7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teorie negujące historyczność Jezusa i przedstawia kontrargumenty</w:t>
            </w:r>
          </w:p>
        </w:tc>
      </w:tr>
    </w:tbl>
    <w:p w:rsidR="00755DC1" w:rsidRPr="008A3640" w:rsidRDefault="00755DC1" w:rsidP="00755DC1">
      <w:pPr>
        <w:rPr>
          <w:rFonts w:cstheme="minorHAnsi"/>
          <w:sz w:val="20"/>
          <w:szCs w:val="20"/>
        </w:rPr>
      </w:pPr>
    </w:p>
    <w:p w:rsidR="00120E4E" w:rsidRDefault="003A10C7" w:rsidP="003A10C7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cstheme="minorHAnsi"/>
          <w:b/>
          <w:bCs/>
          <w:sz w:val="20"/>
          <w:szCs w:val="20"/>
        </w:rPr>
        <w:t>Rozdział V</w:t>
      </w:r>
      <w:r w:rsidR="00120E4E" w:rsidRPr="00230F6E">
        <w:rPr>
          <w:rFonts w:cstheme="minorHAnsi"/>
          <w:b/>
          <w:bCs/>
          <w:sz w:val="20"/>
          <w:szCs w:val="20"/>
        </w:rPr>
        <w:t xml:space="preserve">. </w:t>
      </w:r>
      <w:r w:rsidRPr="008A3640">
        <w:rPr>
          <w:rFonts w:cstheme="minorHAnsi"/>
          <w:b/>
          <w:bCs/>
          <w:color w:val="000000"/>
          <w:sz w:val="20"/>
          <w:szCs w:val="20"/>
        </w:rPr>
        <w:t>Daję wam Siebie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120E4E" w:rsidTr="00A9754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 xml:space="preserve">            Ocena  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120E4E" w:rsidTr="00A9754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120E4E" w:rsidRDefault="003A10C7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co to są sakramenty 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A10C7" w:rsidRDefault="003A10C7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 wie czym jest liturgia;</w:t>
            </w:r>
          </w:p>
          <w:p w:rsidR="003A10C7" w:rsidRDefault="003A10C7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czym jest sakrament chrztu świętego;</w:t>
            </w:r>
          </w:p>
          <w:p w:rsidR="003A10C7" w:rsidRDefault="003A10C7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czym jest sakrament bierzmo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wania;</w:t>
            </w:r>
          </w:p>
          <w:p w:rsidR="003A10C7" w:rsidRDefault="003A10C7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zadania w zgromadzeniu liturgicznym;</w:t>
            </w:r>
          </w:p>
          <w:p w:rsidR="00BD5464" w:rsidRDefault="00BD5464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elementy Mszy Świętej i wy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jaśnia ich znaczenie;</w:t>
            </w:r>
          </w:p>
          <w:p w:rsidR="00BD5464" w:rsidRDefault="00BD5464" w:rsidP="00BD5464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wyjaśnia, czym jest sakrament pokuty;</w:t>
            </w:r>
          </w:p>
          <w:p w:rsidR="00BD5464" w:rsidRPr="00BD5464" w:rsidRDefault="00BD5464" w:rsidP="00D603C4">
            <w:pPr>
              <w:spacing w:after="0"/>
            </w:pPr>
            <w: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skutki sakramentu w życiu indywidualnym i wspólnotowym;</w:t>
            </w:r>
          </w:p>
          <w:p w:rsidR="00BD5464" w:rsidRDefault="00BD5464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czym jest sakrament namasz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czenia chorych;</w:t>
            </w:r>
          </w:p>
          <w:p w:rsidR="00BD5464" w:rsidRDefault="00BD5464" w:rsidP="003A10C7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opisuje, czym jest sakrament święceń;</w:t>
            </w:r>
          </w:p>
          <w:p w:rsidR="00BD5464" w:rsidRPr="008A3640" w:rsidRDefault="00BD5464" w:rsidP="00BD5464">
            <w:pPr>
              <w:pStyle w:val="Pa5"/>
              <w:spacing w:after="10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opisuje, czym jest sakrament małżeń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stwa;</w:t>
            </w:r>
          </w:p>
          <w:p w:rsidR="00BD5464" w:rsidRDefault="00BD5464" w:rsidP="003A10C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120E4E" w:rsidRDefault="00120E4E" w:rsidP="00A9754A">
            <w:pPr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10C7">
              <w:rPr>
                <w:rFonts w:ascii="Times New Roman" w:hAnsi="Times New Roman" w:cs="Times New Roman"/>
              </w:rPr>
              <w:t>-</w:t>
            </w:r>
            <w:r w:rsidR="003A10C7" w:rsidRPr="008A3640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A10C7">
              <w:rPr>
                <w:rFonts w:cstheme="minorHAnsi"/>
                <w:color w:val="000000"/>
                <w:sz w:val="20"/>
                <w:szCs w:val="20"/>
              </w:rPr>
              <w:t>oma</w:t>
            </w:r>
            <w:r w:rsidR="003A10C7">
              <w:rPr>
                <w:rFonts w:cstheme="minorHAnsi"/>
                <w:color w:val="000000"/>
                <w:sz w:val="20"/>
                <w:szCs w:val="20"/>
              </w:rPr>
              <w:softHyphen/>
              <w:t xml:space="preserve">wia </w:t>
            </w:r>
            <w:r w:rsidR="003A10C7" w:rsidRPr="008A3640">
              <w:rPr>
                <w:rFonts w:cstheme="minorHAnsi"/>
                <w:color w:val="000000"/>
                <w:sz w:val="20"/>
                <w:szCs w:val="20"/>
              </w:rPr>
              <w:t xml:space="preserve"> cel i znaczenie </w:t>
            </w:r>
            <w:r w:rsidR="003A10C7">
              <w:rPr>
                <w:rFonts w:cstheme="minorHAnsi"/>
                <w:color w:val="000000"/>
                <w:sz w:val="20"/>
                <w:szCs w:val="20"/>
              </w:rPr>
              <w:t xml:space="preserve">sakramentów </w:t>
            </w:r>
            <w:r w:rsidR="003A10C7" w:rsidRPr="008A3640">
              <w:rPr>
                <w:rFonts w:cstheme="minorHAnsi"/>
                <w:color w:val="000000"/>
                <w:sz w:val="20"/>
                <w:szCs w:val="20"/>
              </w:rPr>
              <w:t>w życiu chrześcijanina;</w:t>
            </w:r>
          </w:p>
          <w:p w:rsidR="003A10C7" w:rsidRPr="000B561F" w:rsidRDefault="003A10C7" w:rsidP="00A975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cel sprawowania liturgii;</w:t>
            </w:r>
          </w:p>
          <w:p w:rsidR="00120E4E" w:rsidRDefault="003A10C7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liturgię poszczególnych sakra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mentów – chrzest święty;</w:t>
            </w:r>
          </w:p>
          <w:p w:rsidR="003A10C7" w:rsidRDefault="003A10C7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opisuje i wyjaśnia obrzędy bierzmowa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A10C7" w:rsidRPr="008A3640" w:rsidRDefault="003A10C7" w:rsidP="003A10C7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charakteryzuje liturgię jako dialog Boga z człowiekiem (dar i odpowiedź);</w:t>
            </w:r>
          </w:p>
          <w:p w:rsidR="003A10C7" w:rsidRDefault="00BD5464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rolę Eucharystii w życiu moral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nym chrześcijanina;</w:t>
            </w:r>
          </w:p>
          <w:p w:rsidR="00BD5464" w:rsidRDefault="00BD5464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przebieg sakramentu pokuty;</w:t>
            </w:r>
          </w:p>
          <w:p w:rsidR="00BD5464" w:rsidRDefault="00BD5464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rolę sakramentu pokuty i pojed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nania w życiu moralnym chrześcijanina;</w:t>
            </w:r>
          </w:p>
          <w:p w:rsidR="00BD5464" w:rsidRDefault="00BD5464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omawia znaczenie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sakramentu namaszczenia chorych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>jako daru i pomocy w przeżywaniu cierpienia;</w:t>
            </w:r>
          </w:p>
          <w:p w:rsidR="00BD5464" w:rsidRDefault="00BD5464" w:rsidP="00A9754A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motywy przyjęcia sakra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mentu święceń;</w:t>
            </w:r>
          </w:p>
          <w:p w:rsidR="00BD5464" w:rsidRPr="000B561F" w:rsidRDefault="00BD5464" w:rsidP="00A9754A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motywy przyjęcia sakra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mentu małżeństwa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120E4E" w:rsidRDefault="003A10C7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wskazuje na inne obrz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ędy liturgiczne niż sakramenty; </w:t>
            </w:r>
          </w:p>
          <w:p w:rsidR="003A10C7" w:rsidRDefault="003A10C7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znaczenie pogrzebu ko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ścielnego;</w:t>
            </w:r>
          </w:p>
          <w:p w:rsidR="003A10C7" w:rsidRDefault="003A10C7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wyjaśnia, na czym polega rola Kościoła w zbawianiu człowieka;</w:t>
            </w:r>
          </w:p>
          <w:p w:rsidR="003A10C7" w:rsidRPr="008A3640" w:rsidRDefault="003A10C7" w:rsidP="003A10C7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omawia znaczenie i skutki chrztu świętego;</w:t>
            </w:r>
          </w:p>
          <w:p w:rsidR="003A10C7" w:rsidRDefault="003A10C7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istotę i skutki bierzmowa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nia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3A10C7" w:rsidRDefault="003A10C7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dary Ducha Świętego;</w:t>
            </w:r>
          </w:p>
          <w:p w:rsidR="003A10C7" w:rsidRPr="008A3640" w:rsidRDefault="003A10C7" w:rsidP="003A10C7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uzasadnia, dlaczego Eucharystia jest centrum liturgii i życia chrześcijańskiego);</w:t>
            </w:r>
          </w:p>
          <w:p w:rsidR="003A10C7" w:rsidRDefault="00BD5464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rodzaje i formy modlitwy, a także postawy modlitewne: adoracja;</w:t>
            </w:r>
          </w:p>
          <w:p w:rsidR="00BD5464" w:rsidRPr="008A3640" w:rsidRDefault="00BD5464" w:rsidP="00BD5464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opisuje warunki dobrze przeży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tego sakramentu pokuty i pojednania;</w:t>
            </w:r>
          </w:p>
          <w:p w:rsidR="00BD5464" w:rsidRPr="008A3640" w:rsidRDefault="00BD5464" w:rsidP="00BD5464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uzasadnia potrzebę 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regularnego przy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stępowania do sakramentu pokuty;</w:t>
            </w:r>
          </w:p>
          <w:p w:rsidR="003A10C7" w:rsidRPr="000B561F" w:rsidRDefault="00BD5464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-omawia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skutki sakramentu namaszczenia chorych jako daru i pomocy w przeżywaniu cierpienia;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lastRenderedPageBreak/>
              <w:t>Uczeń:</w:t>
            </w:r>
          </w:p>
          <w:p w:rsidR="00120E4E" w:rsidRDefault="003A10C7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-wie czym są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sakramentalia, nabożeństwa, w tym za zmarłych, pogrzeb;</w:t>
            </w:r>
          </w:p>
          <w:p w:rsidR="003A10C7" w:rsidRPr="008A3640" w:rsidRDefault="003A10C7" w:rsidP="003A10C7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przytacza i interpretuje wybrane teksty biblijne, liturgiczne oraz nauczanie Kościoła na temat poszczególnych sakra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mentów, omawia liturgię poszczególnych sakramentów;</w:t>
            </w:r>
          </w:p>
          <w:p w:rsidR="003A10C7" w:rsidRDefault="003A10C7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charakteryzuje liturgię jako dialog Boga z człowiekiem (dar i odpowiedź);</w:t>
            </w:r>
          </w:p>
          <w:p w:rsidR="003A10C7" w:rsidRDefault="003A10C7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uzasadnia godność chrześcijanina wynikającą z chrztu świętego (udział w misji kapłańskiej, prorockiej i królewskiej);</w:t>
            </w:r>
          </w:p>
          <w:p w:rsidR="003A10C7" w:rsidRPr="008A3640" w:rsidRDefault="003A10C7" w:rsidP="003A10C7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omawia znaczenie sakramentu bierzmowania dla życia chrześcijanina;</w:t>
            </w:r>
          </w:p>
          <w:p w:rsidR="003A10C7" w:rsidRDefault="00BD5464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rozumienie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lastRenderedPageBreak/>
              <w:t>Eucharystii jako ofiary Chrystusa i Kościoła oraz uczty miłości;</w:t>
            </w:r>
          </w:p>
          <w:p w:rsidR="00BD5464" w:rsidRPr="000B561F" w:rsidRDefault="00BD5464" w:rsidP="00A9754A">
            <w:pPr>
              <w:autoSpaceDE w:val="0"/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wyjaśnia pojęcie miłosierdzia Bożego, wiążąc je ze sprawiedliwością, powołując się na przypowieści (o miłosiernym ojcu);</w:t>
            </w:r>
          </w:p>
        </w:tc>
      </w:tr>
    </w:tbl>
    <w:p w:rsidR="00755DC1" w:rsidRPr="008A3640" w:rsidRDefault="00755DC1" w:rsidP="00755DC1">
      <w:pPr>
        <w:rPr>
          <w:rFonts w:cstheme="minorHAnsi"/>
          <w:color w:val="000000"/>
          <w:sz w:val="20"/>
          <w:szCs w:val="20"/>
        </w:rPr>
      </w:pPr>
    </w:p>
    <w:p w:rsidR="00120E4E" w:rsidRPr="00D603C4" w:rsidRDefault="00BD5464" w:rsidP="00D603C4">
      <w:pPr>
        <w:pStyle w:val="Pa5"/>
        <w:spacing w:after="1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</w:t>
      </w:r>
      <w:r w:rsidR="00120E4E" w:rsidRPr="00BD5464">
        <w:rPr>
          <w:rFonts w:asciiTheme="minorHAnsi" w:hAnsiTheme="minorHAnsi" w:cstheme="minorHAnsi"/>
          <w:b/>
          <w:bCs/>
          <w:sz w:val="20"/>
          <w:szCs w:val="20"/>
        </w:rPr>
        <w:t xml:space="preserve">Rozdział </w:t>
      </w:r>
      <w:r w:rsidRPr="00BD546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VI. Wiem, w Kogo wierzę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120E4E" w:rsidTr="00A9754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 xml:space="preserve">            Ocena  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Ocena</w:t>
            </w:r>
          </w:p>
          <w:p w:rsidR="00120E4E" w:rsidRPr="00341EBC" w:rsidRDefault="00120E4E" w:rsidP="00A9754A">
            <w:pPr>
              <w:spacing w:after="0" w:line="100" w:lineRule="atLeas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41EBC">
              <w:rPr>
                <w:rFonts w:cstheme="minorHAnsi"/>
                <w:b/>
                <w:sz w:val="20"/>
                <w:szCs w:val="20"/>
              </w:rPr>
              <w:t>bardzo dobra</w:t>
            </w:r>
          </w:p>
        </w:tc>
      </w:tr>
      <w:tr w:rsidR="00120E4E" w:rsidTr="00A9754A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BD5464" w:rsidRDefault="00BD5464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zna Skład Apostolski</w:t>
            </w:r>
          </w:p>
          <w:p w:rsidR="00BD5464" w:rsidRDefault="00BD5464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wie czym jest sobór</w:t>
            </w:r>
          </w:p>
          <w:p w:rsidR="00944338" w:rsidRDefault="00944338" w:rsidP="0094433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opowiada ogólnie o życiu i działalno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ści św. Ignacego Loyoli i znaczeniu zakonu jezuitów;</w:t>
            </w:r>
          </w:p>
          <w:p w:rsidR="00944338" w:rsidRPr="00944338" w:rsidRDefault="00944338" w:rsidP="00D603C4">
            <w:pPr>
              <w:spacing w:after="0"/>
            </w:pPr>
            <w: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opowiada ogólnie o życiu i działalności św. Franciszka Ksawerego</w:t>
            </w:r>
          </w:p>
          <w:p w:rsidR="00944338" w:rsidRPr="00341EBC" w:rsidRDefault="00944338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</w:p>
          <w:p w:rsidR="00120E4E" w:rsidRDefault="00120E4E" w:rsidP="00A9754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BD5464" w:rsidRPr="00BD5464" w:rsidRDefault="00120E4E" w:rsidP="00BD546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5464">
              <w:rPr>
                <w:rFonts w:ascii="Times New Roman" w:hAnsi="Times New Roman" w:cs="Times New Roman"/>
              </w:rPr>
              <w:t>-</w:t>
            </w:r>
            <w:r w:rsidR="00BD5464" w:rsidRPr="008A3640">
              <w:rPr>
                <w:rFonts w:cstheme="minorHAnsi"/>
                <w:color w:val="000000"/>
                <w:sz w:val="20"/>
                <w:szCs w:val="20"/>
              </w:rPr>
              <w:t>opowiada o sprawie Galileusza: przyczyny;</w:t>
            </w:r>
          </w:p>
          <w:p w:rsidR="00120E4E" w:rsidRDefault="00BD5464" w:rsidP="00BD546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wymienia główne Kościoły protestanc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kie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BD5464" w:rsidRDefault="00BD5464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8A3640">
              <w:rPr>
                <w:rFonts w:cstheme="minorHAnsi"/>
                <w:color w:val="000000"/>
                <w:sz w:val="20"/>
                <w:szCs w:val="20"/>
              </w:rPr>
              <w:t>wyjaśnia pojęcie ekumenizm (w kon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tekście rozumienia katolickiego wyznania wiary);</w:t>
            </w:r>
          </w:p>
          <w:p w:rsidR="00944338" w:rsidRPr="008A3640" w:rsidRDefault="00944338" w:rsidP="0094433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prezentuje wybrane sylwetki świętych polskich: św. Andrzej Bobola;</w:t>
            </w:r>
          </w:p>
          <w:p w:rsidR="00944338" w:rsidRPr="008A3640" w:rsidRDefault="00944338" w:rsidP="00BD5464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BD5464" w:rsidRPr="000B561F" w:rsidRDefault="00BD5464" w:rsidP="00BD5464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BD5464" w:rsidRPr="008A3640" w:rsidRDefault="00BD5464" w:rsidP="00BD5464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wyjaśnia poszczególne artykuły Składu Apostolskiego i Credo (mszalnego);</w:t>
            </w:r>
          </w:p>
          <w:p w:rsidR="00120E4E" w:rsidRDefault="00BD5464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rolę Kościoła w nauce i sztuce renesansu europejskiego;</w:t>
            </w:r>
          </w:p>
          <w:p w:rsidR="00BD5464" w:rsidRDefault="00BD5464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ogólnie przyczyny zwołania i postanowienia Soboru Trydenckiego (osoba Marcina Lutra, reformacja i odpowiedź Ko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ścioła, działalność św. Karola Boromeusza);</w:t>
            </w:r>
          </w:p>
          <w:p w:rsidR="00944338" w:rsidRDefault="00944338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na podstawie poznawanych dzie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jów Kościoła wskazuje na ciągłość działania Boga w dziejach świata i każdego człowieka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44338" w:rsidRPr="000B561F" w:rsidRDefault="00944338" w:rsidP="00D603C4">
            <w:pPr>
              <w:autoSpaceDE w:val="0"/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omawia działalność Kościoła w XVI i XVII w. na przykładzie św. Franciszka Ksa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werego i św. Wincentego a Paulo;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E4E" w:rsidRPr="00341EBC" w:rsidRDefault="00120E4E" w:rsidP="00A9754A">
            <w:pPr>
              <w:snapToGrid w:val="0"/>
              <w:spacing w:after="0" w:line="100" w:lineRule="atLeast"/>
              <w:rPr>
                <w:rFonts w:cstheme="minorHAnsi"/>
                <w:sz w:val="20"/>
                <w:szCs w:val="20"/>
              </w:rPr>
            </w:pPr>
            <w:r w:rsidRPr="00341EBC">
              <w:rPr>
                <w:rFonts w:cstheme="minorHAnsi"/>
                <w:sz w:val="20"/>
                <w:szCs w:val="20"/>
              </w:rPr>
              <w:t>Uczeń:</w:t>
            </w:r>
          </w:p>
          <w:p w:rsidR="00BD5464" w:rsidRPr="008A3640" w:rsidRDefault="00BD5464" w:rsidP="00D603C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omawia stosunek nauczania Kościoła do osią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gnięć współczesnych nauk przyrodniczych</w:t>
            </w:r>
          </w:p>
          <w:p w:rsidR="00120E4E" w:rsidRDefault="00BD5464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>wskazuje na najistotniejsze różnice między protestantyzmem a Kościołem katolickim;</w:t>
            </w:r>
          </w:p>
          <w:p w:rsidR="00944338" w:rsidRPr="008A3640" w:rsidRDefault="00944338" w:rsidP="00944338">
            <w:pPr>
              <w:pStyle w:val="Pa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uzasadnia, że historia Kościoła jest świa</w:t>
            </w:r>
            <w:r w:rsidRPr="008A36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dectwem prowadzenia ludzi do zbawienia;</w:t>
            </w:r>
          </w:p>
          <w:p w:rsidR="00944338" w:rsidRDefault="00944338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opierając się na omawianych posta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ciach świętych i działalności Kościoła, podaje przykłady wpływu chrześcijaństwa na dzieje ludzkości</w:t>
            </w:r>
            <w:r>
              <w:rPr>
                <w:rFonts w:cstheme="minorHAnsi"/>
                <w:color w:val="000000"/>
                <w:sz w:val="20"/>
                <w:szCs w:val="20"/>
              </w:rPr>
              <w:t>;</w:t>
            </w:r>
          </w:p>
          <w:p w:rsidR="00944338" w:rsidRDefault="00944338" w:rsidP="00D603C4">
            <w:pPr>
              <w:autoSpaceDE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przedstawia znaczenie Kościoła dla rozwoju szkolnictwa w XVI-XVIII w. (kolegia jezuickie i bracia szkolni);</w:t>
            </w:r>
          </w:p>
          <w:p w:rsidR="00944338" w:rsidRPr="000B561F" w:rsidRDefault="00944338" w:rsidP="00D603C4">
            <w:pPr>
              <w:autoSpaceDE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t xml:space="preserve"> wskazuje na wydarzenia i zjawiska reli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gijne, które wpłynęły na budowanie tożsamo</w:t>
            </w:r>
            <w:r w:rsidRPr="008A3640">
              <w:rPr>
                <w:rFonts w:cstheme="minorHAnsi"/>
                <w:color w:val="000000"/>
                <w:sz w:val="20"/>
                <w:szCs w:val="20"/>
              </w:rPr>
              <w:softHyphen/>
              <w:t>ści narodowej Polaków w XVI-XVIII w.;</w:t>
            </w:r>
          </w:p>
        </w:tc>
      </w:tr>
    </w:tbl>
    <w:p w:rsidR="00120E4E" w:rsidRPr="008A3640" w:rsidRDefault="00120E4E" w:rsidP="00120E4E">
      <w:pPr>
        <w:rPr>
          <w:rFonts w:cstheme="minorHAnsi"/>
          <w:sz w:val="20"/>
          <w:szCs w:val="20"/>
        </w:rPr>
      </w:pPr>
    </w:p>
    <w:p w:rsidR="00755DC1" w:rsidRPr="008A3640" w:rsidRDefault="00755DC1" w:rsidP="00755DC1">
      <w:pPr>
        <w:rPr>
          <w:rFonts w:cstheme="minorHAnsi"/>
          <w:color w:val="000000"/>
          <w:sz w:val="20"/>
          <w:szCs w:val="20"/>
        </w:rPr>
      </w:pPr>
    </w:p>
    <w:p w:rsidR="00755DC1" w:rsidRPr="008A3640" w:rsidRDefault="00755DC1" w:rsidP="00755DC1">
      <w:pPr>
        <w:rPr>
          <w:rFonts w:cstheme="minorHAnsi"/>
          <w:color w:val="000000"/>
          <w:sz w:val="20"/>
          <w:szCs w:val="20"/>
        </w:rPr>
      </w:pPr>
    </w:p>
    <w:p w:rsidR="00755DC1" w:rsidRPr="008A3640" w:rsidRDefault="00755DC1" w:rsidP="00755DC1">
      <w:pPr>
        <w:rPr>
          <w:rFonts w:cstheme="minorHAnsi"/>
          <w:sz w:val="20"/>
          <w:szCs w:val="20"/>
        </w:rPr>
      </w:pPr>
    </w:p>
    <w:p w:rsidR="005759AB" w:rsidRPr="008A3640" w:rsidRDefault="005759AB" w:rsidP="005759AB">
      <w:pPr>
        <w:rPr>
          <w:rFonts w:cstheme="minorHAnsi"/>
          <w:sz w:val="20"/>
          <w:szCs w:val="20"/>
        </w:rPr>
      </w:pPr>
    </w:p>
    <w:sectPr w:rsidR="005759AB" w:rsidRPr="008A3640" w:rsidSect="008D2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58F" w:rsidRDefault="0058758F" w:rsidP="002B6464">
      <w:pPr>
        <w:spacing w:after="0" w:line="240" w:lineRule="auto"/>
      </w:pPr>
      <w:r>
        <w:separator/>
      </w:r>
    </w:p>
  </w:endnote>
  <w:endnote w:type="continuationSeparator" w:id="1">
    <w:p w:rsidR="0058758F" w:rsidRDefault="0058758F" w:rsidP="002B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mina Rg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rmina Sans Rg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58F" w:rsidRDefault="0058758F" w:rsidP="002B6464">
      <w:pPr>
        <w:spacing w:after="0" w:line="240" w:lineRule="auto"/>
      </w:pPr>
      <w:r>
        <w:separator/>
      </w:r>
    </w:p>
  </w:footnote>
  <w:footnote w:type="continuationSeparator" w:id="1">
    <w:p w:rsidR="0058758F" w:rsidRDefault="0058758F" w:rsidP="002B6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759AB"/>
    <w:rsid w:val="001133D6"/>
    <w:rsid w:val="00120E4E"/>
    <w:rsid w:val="002B6464"/>
    <w:rsid w:val="003A10C7"/>
    <w:rsid w:val="004555F6"/>
    <w:rsid w:val="005759AB"/>
    <w:rsid w:val="0058758F"/>
    <w:rsid w:val="00755DC1"/>
    <w:rsid w:val="008A3640"/>
    <w:rsid w:val="008D222E"/>
    <w:rsid w:val="00944338"/>
    <w:rsid w:val="00947C47"/>
    <w:rsid w:val="009E1088"/>
    <w:rsid w:val="00A07C8A"/>
    <w:rsid w:val="00BD5464"/>
    <w:rsid w:val="00D603C4"/>
    <w:rsid w:val="00DC59D9"/>
    <w:rsid w:val="00DE5439"/>
    <w:rsid w:val="00E6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5">
    <w:name w:val="Pa5"/>
    <w:basedOn w:val="Normalny"/>
    <w:next w:val="Normalny"/>
    <w:uiPriority w:val="99"/>
    <w:rsid w:val="005759AB"/>
    <w:pPr>
      <w:autoSpaceDE w:val="0"/>
      <w:autoSpaceDN w:val="0"/>
      <w:adjustRightInd w:val="0"/>
      <w:spacing w:after="0" w:line="181" w:lineRule="atLeast"/>
    </w:pPr>
    <w:rPr>
      <w:rFonts w:ascii="Karmina Rg" w:hAnsi="Karmina Rg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6464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uiPriority w:val="99"/>
    <w:rsid w:val="002B6464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4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3640"/>
    <w:pPr>
      <w:autoSpaceDE w:val="0"/>
      <w:autoSpaceDN w:val="0"/>
      <w:adjustRightInd w:val="0"/>
      <w:spacing w:after="0" w:line="240" w:lineRule="auto"/>
    </w:pPr>
    <w:rPr>
      <w:rFonts w:ascii="Karmina Sans Rg" w:hAnsi="Karmina Sans Rg" w:cs="Karmina Sans Rg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3640"/>
    <w:pPr>
      <w:spacing w:line="241" w:lineRule="atLeast"/>
    </w:pPr>
    <w:rPr>
      <w:rFonts w:cstheme="minorBidi"/>
      <w:color w:val="auto"/>
    </w:rPr>
  </w:style>
  <w:style w:type="paragraph" w:styleId="Tytu">
    <w:name w:val="Title"/>
    <w:basedOn w:val="Normalny"/>
    <w:next w:val="Normalny"/>
    <w:link w:val="TytuZnak"/>
    <w:uiPriority w:val="10"/>
    <w:qFormat/>
    <w:rsid w:val="008A3640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8A3640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WW-Domylnie">
    <w:name w:val="WW-Domyślnie"/>
    <w:rsid w:val="008A3640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8A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36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9E19F-8BBD-49EC-B6DC-DF69DB95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1645</Words>
  <Characters>9872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2022-09-18T18:00:00Z</dcterms:created>
  <dcterms:modified xsi:type="dcterms:W3CDTF">2022-09-19T06:22:00Z</dcterms:modified>
</cp:coreProperties>
</file>