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808" w:dyaOrig="1137">
          <v:rect xmlns:o="urn:schemas-microsoft-com:office:office" xmlns:v="urn:schemas-microsoft-com:vml" id="rectole0000000000" style="width:140.400000pt;height:5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Bugs Team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14283"/>
      </w:tblGrid>
      <w:tr>
        <w:trPr>
          <w:trHeight w:val="1" w:hRule="atLeast"/>
          <w:jc w:val="left"/>
        </w:trPr>
        <w:tc>
          <w:tcPr>
            <w:tcW w:w="14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KRYTERIA OCENIANIA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Kryteria oceniania proponowane przez wydawnictwo Macmillan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sformułowane według założeń Nowej Podstawy Programowej i uwzględniają ocenę ucznia w zakresie znajomości 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ęzykowych, rozumienia wypowiedzi ustnych i pisemnych, tworzenia wypowiedzi ustnych i pisemnych, reagowania i przetwarzania tekstu. Kryteria obejmują cztery oceny opisowe: Uczeń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wymaga poprawy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zakresie języka angielskiego, Uczeń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wystarczająco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opanował materiał z języka angielskiego, Uczeń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bardzo dobrze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opanował materiał z języka angielskiego oraz Uczeń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wspaniale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opanował materiał z języka angielskiego. Kryteria nie uwzględniają oceny najsłabszej tj. Uczeń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ma trudności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zakresie języka angielskiego, a także oceny najwyższej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wybitnie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opanował materiał z języka angielskiego. Ocenę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wybitnie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otrzymuje uczeń,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języka angielskiego wykracza poza wymagania na ocenę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wspaniale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zaś uczeń,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 nie spe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łnia wymagań na ocenę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wymaga poprawy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otrzymuje ocenę: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ma trudności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ższe kryteria oceniania są jedynie sugerowanym systemem oceny pracy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i mog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one zostać dostosowane przez nauczyciela do własnych potrzeb, wynikających z możliwości klas,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órymi pracuje oraz 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ętego w szkole wewnątrzszkolnego systemu oceniania.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celu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łatwienia analizy postęp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uczniów, obok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żdego kryterium umieszczone zostało wolne pole, w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żemy oznaczać, na jakim poziomie dany uczeń opanował materiał.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>
        <w:trPr>
          <w:trHeight w:val="419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Ocena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Wymaga poprawy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ąco</w:t>
            </w:r>
          </w:p>
        </w:tc>
        <w:tc>
          <w:tcPr>
            <w:tcW w:w="36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Bardzo dobrze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Wspaniale</w:t>
            </w:r>
          </w:p>
        </w:tc>
      </w:tr>
      <w:tr>
        <w:trPr>
          <w:trHeight w:val="411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Hello, Bugs Team!</w:t>
            </w:r>
          </w:p>
        </w:tc>
      </w:tr>
      <w:tr>
        <w:trPr>
          <w:trHeight w:val="564" w:hRule="auto"/>
          <w:jc w:val="left"/>
        </w:trPr>
        <w:tc>
          <w:tcPr>
            <w:tcW w:w="10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 wymienione przez nauczyciela liczby od 1 do 10 bardzo często popełnia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 wymienione przez nauczyciela liczby od 1 do 10 często popełnia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 wymienione przez nauczyciela  liczby od 1 do 10 na 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 robi to poprawnie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 wymienione przez nauczyciela liczby od 1 do 10 robi to poprawnie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 wymienione przez nauczyciela kolory popełnia dużo błęd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ęściowo wskazuje wymienione przez nauczyciela kolory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wskaza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większość wymienionych przez nauczyciela kolor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wskaza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wymienione przez nauczyciela kolory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 wymienionych przez nauczyciela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ążki bardzo często popełnia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 wymienionych przez nauczyciela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ążki często popełnia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 wymienionych przez nauczyciela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ążki na 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 robi to poprawnie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 wymienionych przez nauczyciela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ążki robi to bezbłędnie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4" w:hRule="auto"/>
          <w:jc w:val="left"/>
        </w:trPr>
        <w:tc>
          <w:tcPr>
            <w:tcW w:w="10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trudno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ścią umie nazwać klika liczebnik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od 1 do 10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ęściowo umie nazwać liczebniki od 1 do 10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większość liczebnik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od 1 do 10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liczebniki od 1 do 10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potrafi nazwać kilka kolor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kilka nazw kolor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większość kolor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kolory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5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umie nazwać pojedynczych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ążki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umie nazwać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ążki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większość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ążki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wszystkich bohater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ksi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ążki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powtórzy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pytanie o imię i odpowiedź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What’s your name? I’m (Gary).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potrafi zapytać o imię i odpowiedzieć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What’s your name? I’m (Gary).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potrafi zapytać o imię i odpowiedzieć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What’s your name? I’m (Gary).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zapyta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o imię i odpowiedzieć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What’s your name? I’m (Gary).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powtórzy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pytanie o wiek i odpowiedź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How old are you? I’m (six).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potrafi zapytać o wiek i odpowiedzieć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How old are you? I’m (six).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potrafi zapytać o wiek i odpowiedzieć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How old are you? I’m (six).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umie zapyta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o wiek i odpowiedzieć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How old are you? I’m (six).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zadaje pytanie o umiejscowienie przedmiotu i odpowiada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Where’s (the mouse)? Here’s (the mouse)!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zadaje pytanie o umiejscowienie przedmiotu i odpowiada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Where’s (the mouse)? Here’s (the mouse)!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zadaje pytanie o umiejscowienie przedmiotu i odpowiada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Where’s (the mouse)? Here’s (the mouse)!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zadaje pytanie o umiejscowienie przedmiotu i odpowiada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Where’s (the mouse)? Here’s (the mouse)!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odgrywa w parze scenkę z rozdziału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1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śpiewa w grupie i samodzielnie piosenki,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1" w:hRule="auto"/>
          <w:jc w:val="left"/>
        </w:trPr>
        <w:tc>
          <w:tcPr>
            <w:tcW w:w="10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i samodzielnie rymowanki, rozumie ich treść, potrafi wykonywać gesty ilustrujące ich treść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tbl>
      <w:tblPr/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>
        <w:trPr>
          <w:trHeight w:val="424" w:hRule="auto"/>
          <w:jc w:val="left"/>
        </w:trPr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Ocena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Wymaga poprawy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ąco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Bardzo dobrze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078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9" w:type="dxa"/>
            <w:gridSpan w:val="8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Unit 1 The school concert</w:t>
            </w:r>
          </w:p>
        </w:tc>
      </w:tr>
      <w:tr>
        <w:trPr>
          <w:trHeight w:val="389" w:hRule="auto"/>
          <w:jc w:val="left"/>
        </w:trPr>
        <w:tc>
          <w:tcPr>
            <w:tcW w:w="1078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0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nieliczne wymienione przez nauczyciela przybory szkolne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ęść wymienionych przez nauczyciela przybor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szkolnych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wymienione przez nauczyciela przybory szkolne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wymienione przez nauczyciela przybory szkolne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0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wskazuje/odgrywa nielicznie wymienione przez nauczyciela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ści wykonywane w klasie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wskazuje/odgrywa niektóre wymienione przez nauczyciela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ści wykonywane w klasie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wskazuje/ odgrywa wymienione przez nauczyciela czynności wykonywane w klasie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wskazuje/odgrywa wymienione przez nauczyciela czynności wykonywane w klasie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078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078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nazywa kilka przybor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szkolnych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kilka przyborów szkolnych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ększość przybor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szkolnych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przybory szkolne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0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potrafi całym zdaniem powiedzieć co jest na obrazku/odpowiedzieć na pytanie What’s this?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a (pencil).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potrafi całym zdaniem powiedzieć, co jest na obrazku/ odpowiedzieć na pytanie What’s this?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a (pencil).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potrafi całym zdaniem powiedzieć co jest na obrazku odpowiedzieć na pytanie What’s this?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a (pencil).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łym zdaniem powiedzieć co jest na obrazku odpowiedzieć na pytanie What’s this?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a (pencil).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4" w:hRule="auto"/>
          <w:jc w:val="left"/>
        </w:trPr>
        <w:tc>
          <w:tcPr>
            <w:tcW w:w="10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i błędami odpowiada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 do you do at school? I (write) at school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i nielicznymi błędami odpowiada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 do you do at school? I (write) at school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odpowiada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 do you do at school ? I (write) at school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odpowiada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 do you do at school? I (write) at school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2" w:hRule="auto"/>
          <w:jc w:val="left"/>
        </w:trPr>
        <w:tc>
          <w:tcPr>
            <w:tcW w:w="10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udziela odpowiedzi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Where’s the (ruler)?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 poparte obrazkiem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here!)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udziela odpowiedzi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Where’s the (ruler)?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 poparte obrazkiem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here!)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poprawnie udziela odpowiedzi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Where’s the (ruler)?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 It’s hereczasem potrzebuje niewielkiej pomocy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udzieli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odpowiedzi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Where’s the (ruler)?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here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0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0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śpiewa w grupie i samodzielnie piosenki,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078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tbl>
      <w:tblPr/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>
        <w:trPr>
          <w:trHeight w:val="424" w:hRule="auto"/>
          <w:jc w:val="left"/>
        </w:trPr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Ocena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Wymaga poprawy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ąco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Bardzo dobrze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9" w:type="dxa"/>
            <w:gridSpan w:val="8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Unit 2 The magic elf</w:t>
            </w:r>
          </w:p>
        </w:tc>
      </w:tr>
      <w:tr>
        <w:trPr>
          <w:trHeight w:val="389" w:hRule="auto"/>
          <w:jc w:val="left"/>
        </w:trPr>
        <w:tc>
          <w:tcPr>
            <w:tcW w:w="1045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-wskazuje pojedyncze 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łyszane zabawki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ęść usłyszanych zabawek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usłyszane zabawki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usłyszane zabawki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wskazuje/odgrywa pojedyncze wymienione przez nauczyciela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ści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wskazuje/odgrywa niektóre wymienione przez nauczyciela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ści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wskazuje/ odgrywa wymienione przez nauczyciela czynności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wskazuje/odgrywa wymienione przez nauczyciela czynności 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odgrywa za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gest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ów/wskazuje nieliczne wymienione przez nauczyciela obrazki reprezentuj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ące przymiotniki opisujące zabawki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odgrywa za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gest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ów/wskazuje niektóre wymienione przez nauczyciela obrazki reprezentuj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ące przymiotniki opisujące zabawki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odgrywa za pomocą gest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ów/wskazuje wymienione przez nauczyciela obrazki reprezentuj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ące przymiotniki opisujące zabawki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odgrywa za pomocą gest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ów/wskazuje obrazki reprezentuj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ące wymienione przez nauczyciela przymiotniki opisujące zabawki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045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nazywa kilka  zabawek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kilka zabawek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ększość zabawek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zabawki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potrafi całym zdaniem powiedzieć co jest na obrazku/odpowiedzieć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What’s this? It’s a (doll).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potrafi całym zdaniem powiedzieć, co jest na obrazku/odpowiedzieć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What’s this? It’s a (doll)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potrafi całym zdaniem powiedzieć co jest na obrazku/odpowiedzieć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What’s this? It’s a (doll).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łym zdaniem powiedzieć co jest na obrazku//odpowiedzieć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What’s this? It’s a (doll).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i błędami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ównuje zabawki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(big). It’s (small).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i nielicznymi błędami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ównuje zabawki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(big). It’s (small).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por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ównuje zabawki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(big). It’s (small).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trudu porównuje zabawki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(big). It’s (small).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powtórzy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po nauczycielu zdanie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 My favourite toy is a (doll).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formułuje zdanie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 My favourite toy is a (doll).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formułuje zdanie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 My favourite toy is a (doll).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samodzielnie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łuje zdanie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 My favourite toy is a (doll).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4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udziela odpowiedzi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Can I have a (scooter), please?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poparte obrazkiem, wręczając przy tym odpowiednią zabawkę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 (Here you are!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udziela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ótkiej odpowiedzi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Can I have a (scooter), please?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poparte obrazkiem, wr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ęczając przy tym odpowiednią zabawkę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 (Here you are!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poprawnie udziela odpowiedzi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Can I have a (scooter), please?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 wr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ęczając przy tym odpowiednią zabawkę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 (Here you are!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udzieli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odpowiedzi na pytanie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Can I have a (scooter), please?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, wręczając przy tym odpowiednią zabawkę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 (Here you are!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)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odgrywa w parze scenkę z 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śpiewa w grupie i samodzielnie piosenki,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tbl>
      <w:tblPr/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>
        <w:trPr>
          <w:trHeight w:val="424" w:hRule="auto"/>
          <w:jc w:val="left"/>
        </w:trPr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Ocena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Wymaga poprawy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ąco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Bardzo dobrze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04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9" w:type="dxa"/>
            <w:gridSpan w:val="8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Unit 3 The spider’s web</w:t>
            </w:r>
          </w:p>
        </w:tc>
      </w:tr>
      <w:tr>
        <w:trPr>
          <w:trHeight w:val="389" w:hRule="auto"/>
          <w:jc w:val="left"/>
        </w:trPr>
        <w:tc>
          <w:tcPr>
            <w:tcW w:w="1045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-wskazuje pojedyncze 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łyszane części ciała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ęść usłyszanych części ciała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usłyszane części ciała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usłyszane części ciała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wskazuje/odgrywa nielicznie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ści związane ze zmysłami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wskazuje/odgrywa niektóre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ści związane ze zmysłami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wskazuje/ odgrywa czynności związane ze zmysłami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wskazuje/odgrywa czynności związane ze zmysłami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045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nazywa kilka części ciała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kilka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ęści ciała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ększość części ciała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części ciała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2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nazywa czynności higieniczne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ęść czynności higienicznych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ększość czynności higienicznych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czynności higieniczne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i błędami opisuje swoje części ciała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I’ve got (two eyes).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i nielicznymi błędami potrafi opisać swoje części ciała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I’ve got (two eyes).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potrafi opisać swoje części ciała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I’ve got (two eyes).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swoje części ciała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I’ve got (two eyes).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powtórzy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po nauczycielu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 (hear) with my (ears).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formułuje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(hear) with my (ears).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formułuje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(hear) with my (ears).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łuje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(hear) with my (ears).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6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powtórzy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po nauczycielu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This is the way I (wash)(my face).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formułuje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This is the way I (wash)(my face).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poprawnie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łuje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This is the way I (wash)(my face).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trudu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łuje zdania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This is the way I (wash)(my face).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odgrywa w parze scenkę z 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śpiewa w grupie i samodzielnie piosenki,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045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pojedyncze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04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nazwy części ciała,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i pomocą nauczyciela odczytuje nazwy części ciała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odczytuje nazwy części ciała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odczytuje nazwy części ciała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tbl>
      <w:tblPr/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>
        <w:trPr>
          <w:trHeight w:val="424" w:hRule="auto"/>
          <w:jc w:val="left"/>
        </w:trPr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Ocena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Wymaga poprawy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ąco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Bardzo dobrze</w:t>
            </w:r>
          </w:p>
        </w:tc>
        <w:tc>
          <w:tcPr>
            <w:tcW w:w="36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2" w:type="dxa"/>
            <w:gridSpan w:val="8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Unit 4 Run, run, run!</w:t>
            </w:r>
          </w:p>
        </w:tc>
      </w:tr>
      <w:tr>
        <w:trPr>
          <w:trHeight w:val="389" w:hRule="auto"/>
          <w:jc w:val="left"/>
        </w:trPr>
        <w:tc>
          <w:tcPr>
            <w:tcW w:w="1128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pojedyncze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ęta wymienione przez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ęść zwierząt wymienionych przez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zwierzęta wymienione przez nauczyciela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zwierzęta wymienione przez nauczyciela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wskazuje/odgrywa pojedyncze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ści ruchowe wymienione przez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wskazuje/odgrywa niektóre 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ści ruchowe wymienione przez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wskazuje/odgrywa czynności ruchowe wymienione przez nauczyciela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wskazuje/odgrywa czynności ruchowe wymienione przez nauczyciela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28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nazywa kilka zwierząt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kilka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ąt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ększość zwierząt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zwierzęta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potrafi całym zdaniem nazwać zwierzę i powiedzieć, że ktoś nadchodzi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Here’s (the parrot). (The giraffe) is coming.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potrafi całym zdaniem nazwać zwierzę i powiedzieć, że ktoś nadchodzi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Here’s (the parrot). (The giraffe) is coming.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potrafi całym zdaniem nazwać zwierzę i powiedzieć, że ktoś nadchodzi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Here’s (the parrot). (The giraffe) is coming.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łym zdaniem nazwać zwierzę i powiedzieć, że ktoś nadchodzi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Here’s (the parrot). (The giraffe) is coming.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i błędami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 co potrafi robi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i co potrafią robić zwierzęta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 can (run). A (monkey) can (climb).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i nielicznymi błędami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 co potrafi robi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i co potrafią robić zwierzęta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can (run). A (monkey) can (climb).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 co potrafi robi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i co potrafią robić zwierzęta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can (run). A (monkey) can (climb).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 co potrafi robi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i co potrafią robić zwierzęta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can (run). A (monkey) can (climb).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powtórzy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po nauczycielu pytanie i odpowiedzieć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How does the (monkey) go? Like this!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potrafi powiedzieć pytanie i odpowiedzieć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How does the (monkey) go? Like this!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potrafi powiedzieć pytanie i odpowiedzieć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How does the (monkey) go? Like this!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powiedzie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pytanie i odpowiedzieć na nie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How does the (monkey) go? Like this!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śpiewa w grupie i samodzielnie piosenki, rozumie ich treść, potrafi wykonywać gesty ilustrujące ich treść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8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pojedyncze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nazwy zwierząt,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i pomocą nauczyciela odczytuje nazwy zwierząt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odczytuje nazwy zwierząt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odczytuje nazwy zwierząt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nazwy czynności ruchowych 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i pomocą nauczyciela odczytuje nazwy czynności ruchowych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odczytuje nazwy czynności ruchowych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odczytuje nazwy czynności ruchowych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tbl>
      <w:tblPr/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>
        <w:trPr>
          <w:trHeight w:val="424" w:hRule="auto"/>
          <w:jc w:val="left"/>
        </w:trPr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Ocena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Wymaga poprawy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ąco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Bardzo dobrze</w:t>
            </w:r>
          </w:p>
        </w:tc>
        <w:tc>
          <w:tcPr>
            <w:tcW w:w="36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Wspaniale</w:t>
            </w:r>
          </w:p>
        </w:tc>
      </w:tr>
      <w:tr>
        <w:trPr>
          <w:trHeight w:val="401" w:hRule="auto"/>
          <w:jc w:val="left"/>
        </w:trPr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2" w:type="dxa"/>
            <w:gridSpan w:val="8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Unit 5 The picnic</w:t>
            </w:r>
          </w:p>
        </w:tc>
      </w:tr>
      <w:tr>
        <w:trPr>
          <w:trHeight w:val="389" w:hRule="auto"/>
          <w:jc w:val="left"/>
        </w:trPr>
        <w:tc>
          <w:tcPr>
            <w:tcW w:w="1128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pojedyncze produkty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żywnościowe wymienione przez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ęść produkt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żywnościowych wymienionych przez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produkty żywnościowe wymienione przez nauczyciela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produkty żywnościowe wymienione przez nauczyciela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pojedyncze grupy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niektóre grupy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grupy żywności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grupy żywności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28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nazywa kilka  produkt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żywnościowych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kilka produktów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żywnościowych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ększość produkt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żywnościowych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produkty żywnościowe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nazywa grupy żywności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nazywa grupy żywności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grupy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 popełniając przy tym nieliczne błędy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grupy żywności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potrafi całym zdaniem powiedzieć jaki produkt żywnościowy widzi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can see (a banana).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potrafi całym zdaniem powiedzieć jaki produkt żywnościowy widzi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can see (a banana).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potrafi całym zdaniem powiedzieć jaki produkt żywnościowy widzi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 can see (a banana).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łym zdaniem powiedzieć jaki produkt żywnościowy widzi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can see (a banana).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i błędami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 o swoich upodobaniach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like/don’t like (ham).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i nielicznymi błędami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 o swoich upodobaniach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like/don’t like (ham).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 o swoich upodobaniach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like/don’t like (ham).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 o swoich upodobaniach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 like/don’t like (ham).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7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powtórzy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po nauczycielu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(An apple) is (a fruit).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formułuje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(An apple) is (a fruit).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formułuje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(An apple) is (a fruit).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poprawnie formu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łuje zdania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(An apple) is (a fruit).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zadaje pytanie i udziela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ótkiej odpowiedzi na pytania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Do you like (meat)? Yes, I do./No, I don’t.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poparte obrazkiem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zadaje pytanie i udziela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ótkiej odpowiedzi na pytania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Do you like (meat)? Yes, I do./No, I don’t.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poparte obrazkiem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poprawnie zadaje pytanie i udziela krótkiej odpowiedzi na pytania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Do you like (meat)? Yes, I do./No, I don’t.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czasem potrzebuje niewielkiej pomocy nauczyciela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pytanie i udzielić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ótkiej odpowiedzi na pytania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Do you like (meat)?Yes, I do./No, I don’t.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9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odgrywa w parze scenkę z rozdziału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śpiewa w grupie i samodzielnie piosenki, rozumie ich treść, potrafi wykonywać gesty ilustrujące ich treść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8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pojedyncze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nazwy produkt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żywnościowych,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i pomocą nauczyciela odczytuje nazwy produkt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żywnościowych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odczytuje nazwy produkt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żywnościowych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odczytuje nazwy produkt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żywnościowych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5" w:hRule="auto"/>
          <w:jc w:val="left"/>
        </w:trPr>
        <w:tc>
          <w:tcPr>
            <w:tcW w:w="11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nazwy grup żywności,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i pomocą nauczyciela odczytuje nazwy grup żywności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odczytuje nazwy grup żywności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odczytuje nazwy grup żywności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tbl>
      <w:tblPr/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>
        <w:trPr>
          <w:trHeight w:val="424" w:hRule="auto"/>
          <w:jc w:val="left"/>
        </w:trPr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Ocena</w:t>
            </w:r>
          </w:p>
        </w:tc>
        <w:tc>
          <w:tcPr>
            <w:tcW w:w="3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Wymaga poprawy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ąco</w:t>
            </w:r>
          </w:p>
        </w:tc>
        <w:tc>
          <w:tcPr>
            <w:tcW w:w="36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Bardzo dobrze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0" w:type="dxa"/>
            <w:gridSpan w:val="8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Unit 6 A family pet</w:t>
            </w:r>
          </w:p>
        </w:tc>
      </w:tr>
      <w:tr>
        <w:trPr>
          <w:trHeight w:val="389" w:hRule="auto"/>
          <w:jc w:val="left"/>
        </w:trPr>
        <w:tc>
          <w:tcPr>
            <w:tcW w:w="1132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nielicznych wymienionych przez nauczyciela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ęść wymienionych przez nauczyciela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wymienionych przez nauczyciela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wymienionych przez nauczyciela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wskazuje/odgrywa pojedyncze wymienione przez nauczyciela cechy charakteru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niektóre wymienione przez nauczyciela cechy charakteru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wymienione przez nauczyciela cechy charakteru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wymienione przez nauczyciela cechy charakteru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32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nazywa kilku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kilku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ększość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potrafi całym zdaniem powiedzieć kto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(grandpa).,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potrafi całym zdaniem powiedzieć, kto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(grandpa).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potrafi całym zdaniem powiedzieć kto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(grandpa).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łym zdaniem powiedzieć kto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(grandpa).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4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i błędami opisuje siebie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I’ve got (blue eyes).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i nielicznymi błędami opisuje siebie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I’ve got (blue eyes).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potrafi opisać siebie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I’ve got (blue eyes).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siebie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I’ve got (blue eyes).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i błędami opisuje inne osoby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She’s/He’s got (blue eyes).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i nielicznymi błędami opisuje inne osoby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She’s/He’s got (blue eyes).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opisuje inne osoby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She’s/He’s got (blue eyes).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inne osoby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She’s/He’s got (blue eyes).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i błędami opisuje, jakimi cechami charakteryzują się członkowie rodziny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My (grandpa)’s (noisy). (He)’s (clever).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i nielicznymi błędami opisuje, jakimi cechami charakteryzują się członkowie rodziny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My (grandpa)’s (noisy). (He)’s (clever).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opisuje, jakimi cechami charakteryzują się członkowie rodziny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My (grandpa)’s (noisy). (He)’s (clever).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opisa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ć, jakimi cechami charakteryzują się członkowie rodziny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My (grandpa)’s (noisy). (He)’s (clever).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odgrywa w parze scenkę z rozdziału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śpiewa w grupie i samodzielnie piosenki, rozumie ich treść, potrafi wykonywać gesty ilustrujące ich treść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1132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pisemnych i reagowanie</w:t>
            </w:r>
          </w:p>
        </w:tc>
        <w:tc>
          <w:tcPr>
            <w:tcW w:w="340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pojedyncze wyrazy przeczytane przez nauczyciela,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łniając przy tym błędy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kilka wyrazów przeczytanych przez nauczyciela, czasem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łnia przy tym błędy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przeczytane przez nauczyciela wyrazy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6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pojedyncze wyrazy z ilustracjami z pomocą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niekt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óre wyraz z ilustracjami z 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ększych trudności łączy wyrazy odpowiednimi ilustracjami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 trudu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łączy wyrazy z odpowiednimi ilustracjami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nazwy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rodziny, pope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i pomocą nauczyciela odczytuje nazwy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odczytuje nazwy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odczytuje nazwy członk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rodziny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óbuje odczytywa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cechy charakteru,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i pomocą nauczyciela odczytuje cechy charakteru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odczytuje cechy charakteru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odczytuje cechy charakteru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tbl>
      <w:tblPr/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>
        <w:trPr>
          <w:trHeight w:val="424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Ocena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Wymaga poprawy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ąco</w:t>
            </w:r>
          </w:p>
        </w:tc>
        <w:tc>
          <w:tcPr>
            <w:tcW w:w="36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Bardzo dobrze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Wspaniale</w:t>
            </w:r>
          </w:p>
        </w:tc>
      </w:tr>
      <w:tr>
        <w:trPr>
          <w:trHeight w:val="416" w:hRule="auto"/>
          <w:jc w:val="left"/>
        </w:trPr>
        <w:tc>
          <w:tcPr>
            <w:tcW w:w="113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4" w:type="dxa"/>
            <w:gridSpan w:val="8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Goodbye, Bugs Team!</w:t>
            </w:r>
          </w:p>
        </w:tc>
      </w:tr>
      <w:tr>
        <w:trPr>
          <w:trHeight w:val="389" w:hRule="auto"/>
          <w:jc w:val="left"/>
        </w:trPr>
        <w:tc>
          <w:tcPr>
            <w:tcW w:w="1130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6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1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ęść wymienionych przez nauczyciela miejsca wakacyjne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wymienione przez nauczyciela miejsca wakacyjne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wymienione przez nauczyciela miejsca wakacyjne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5" w:hRule="auto"/>
          <w:jc w:val="left"/>
        </w:trPr>
        <w:tc>
          <w:tcPr>
            <w:tcW w:w="1130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1130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nazywa miejsca wakacyjne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nazywa miejsca wakacyjne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nazywa miejsca wakacyjne</w:t>
            </w:r>
          </w:p>
        </w:tc>
        <w:tc>
          <w:tcPr>
            <w:tcW w:w="286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miejsca wakacyjne</w:t>
            </w:r>
          </w:p>
        </w:tc>
        <w:tc>
          <w:tcPr>
            <w:tcW w:w="285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1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i błędami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ówi, gdzie chce pojecha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na wakacje Let’s go (on holiday).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want to go to the (sea).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i nielicznymi błędami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ówi, gdzie chce pojecha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na wakacje Let’s go (on holiday).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want to go to the (sea).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ówi, gdzie chce pojecha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 na wakacje Let’s go (on holiday).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 want to go to the (sea).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powiedzie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ć, gdzie chce pojechać na wakacje Let’s go (on holiday).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 want to go to the (sea).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8" w:hRule="auto"/>
          <w:jc w:val="left"/>
        </w:trPr>
        <w:tc>
          <w:tcPr>
            <w:tcW w:w="11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potrafi życzyć udanych wakacji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Have a great holiday!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potrafi życzyć udanych wakacji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Have a great holiday!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życzy udanych wakacji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Have a great holiday!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życzyć udanych wakacji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Have a great holiday!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11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odgrywa w parze scenkę z rozdziału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odgrywa w parze scenkę z rozdziału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odgrywa w parze scenkę z rozdziału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odgrywa w parze scenkę z rozdziału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0" w:hRule="auto"/>
          <w:jc w:val="left"/>
        </w:trPr>
        <w:tc>
          <w:tcPr>
            <w:tcW w:w="11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śpiewa w grupie i samodzielnie piosenki, rozumie ich treść, potrafi wykonywać gesty ilustrujące ich treść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tbl>
      <w:tblPr/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>
        <w:trPr>
          <w:trHeight w:val="427" w:hRule="auto"/>
          <w:jc w:val="left"/>
        </w:trPr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Ocena</w:t>
            </w:r>
          </w:p>
        </w:tc>
        <w:tc>
          <w:tcPr>
            <w:tcW w:w="36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Wymaga poprawy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Wystarczaj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ąco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Bardzo dobrze</w:t>
            </w:r>
          </w:p>
        </w:tc>
        <w:tc>
          <w:tcPr>
            <w:tcW w:w="36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Wspaniale</w:t>
            </w:r>
          </w:p>
        </w:tc>
      </w:tr>
      <w:tr>
        <w:trPr>
          <w:trHeight w:val="419" w:hRule="auto"/>
          <w:jc w:val="left"/>
        </w:trPr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2" w:type="dxa"/>
            <w:gridSpan w:val="8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Festivals</w:t>
            </w:r>
          </w:p>
        </w:tc>
      </w:tr>
      <w:tr>
        <w:trPr>
          <w:trHeight w:val="391" w:hRule="auto"/>
          <w:jc w:val="left"/>
        </w:trPr>
        <w:tc>
          <w:tcPr>
            <w:tcW w:w="1132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Rozumienie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rzadko poprawnie reaguje na polecenia poparte gestem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czasem reaguje poprawnie na polecenia poparte gestem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rozumie i poprawnie reaguje na polecenia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rozumie i poprawnie reaguje na polecenia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-wskazuje pojedyncze wymienione przez nauczyciela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ęta, postaci i przedmioty związane z Halloween, Bożym Narodzeniem czy Wielkanocą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wskazuje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ęść wymienionych przez nauczyciela zwierzęta, postaci i przedmioty związane z Halloween, Bożym Narodzeniem czy Wielkanocą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w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wskazuje wymienione przez nauczyciela zwierzęta, postaci i przedmioty związane z Halloween, Bożym Narodzeniem czy Wielkanocą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zwykle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zaanga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żowaniem i zrozumieniem słucha piosenek/rymowanek,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1132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Tworzenie wypowiedzi ustnych i reagowanie</w:t>
            </w:r>
          </w:p>
        </w:tc>
        <w:tc>
          <w:tcPr>
            <w:tcW w:w="340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pomoc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nauczyciela nazywa kilka zwierząt, postaci i przedmiot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ązanych z Halloween, Bożym Narodzeniem czy Wielkanocą</w:t>
            </w:r>
          </w:p>
        </w:tc>
        <w:tc>
          <w:tcPr>
            <w:tcW w:w="283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kilka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ąt, postaci i przedmiot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ązanych z Halloween, Bożym Narodzeniem czy Wielkanocą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nazywa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ększość zwierząt, postaci i przedmiot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ązanych z Halloween, Bożym Narodzeniem czy Wielkanocą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nazywa zwierzęta, postaci i przedmioty związane z Halloween, Bożym Narodzeniem czy Wielkanocą</w:t>
            </w:r>
          </w:p>
        </w:tc>
        <w:tc>
          <w:tcPr>
            <w:tcW w:w="284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0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żą pomocą nauczyciela potrafi całym zdaniem powiedzieć co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(a)…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, popełnia przy tym błędy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ą pomocą nauczyciela potrafi całym zdaniem powiedzieć, co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(a)…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potrafi całym zdaniem powiedzieć co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(a)…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potrafi 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łym zdaniem powiedzieć co jest na obrazku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7"/>
                <w:shd w:fill="auto" w:val="clear"/>
              </w:rPr>
              <w:t xml:space="preserve">It’s (a)…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bezb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łędnie śpiewa w grupie i samodzielnie piosenki,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4" w:hRule="auto"/>
          <w:jc w:val="left"/>
        </w:trPr>
        <w:tc>
          <w:tcPr>
            <w:tcW w:w="1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niewielkimi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-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7"/>
                <w:shd w:fill="auto" w:val="clear"/>
              </w:rPr>
              <w:t xml:space="preserve">łatwością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